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60D" w:rsidRDefault="00B756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32"/>
          <w:szCs w:val="32"/>
        </w:rPr>
        <w:t>Методический анализ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результатов ЕГЭ – 2020 по русскому языку           и рекомендации по подготовке к единому государственному экзамену 2021 года</w:t>
      </w:r>
    </w:p>
    <w:p w:rsidR="00DD060D" w:rsidRDefault="00B756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8"/>
          <w:szCs w:val="28"/>
        </w:rPr>
        <w:t xml:space="preserve">В ЕГЭ – 2020 по русскому языку приняли участие </w:t>
      </w:r>
      <w:r>
        <w:rPr>
          <w:rFonts w:ascii="Times New Roman" w:hAnsi="Times New Roman"/>
          <w:sz w:val="28"/>
          <w:szCs w:val="28"/>
          <w:shd w:val="clear" w:color="auto" w:fill="FFFFFF"/>
        </w:rPr>
        <w:t>23</w:t>
      </w:r>
      <w:r>
        <w:rPr>
          <w:rFonts w:ascii="Times New Roman" w:hAnsi="Times New Roman"/>
          <w:sz w:val="28"/>
          <w:szCs w:val="28"/>
        </w:rPr>
        <w:t xml:space="preserve">3 человек из 17 школ района (№ 1-17, за исключением СОШ № </w:t>
      </w:r>
      <w:r>
        <w:rPr>
          <w:rFonts w:ascii="Times New Roman" w:hAnsi="Times New Roman"/>
          <w:sz w:val="28"/>
          <w:szCs w:val="28"/>
        </w:rPr>
        <w:t xml:space="preserve">16, </w:t>
      </w:r>
      <w:proofErr w:type="gramStart"/>
      <w:r>
        <w:rPr>
          <w:rFonts w:ascii="Times New Roman" w:hAnsi="Times New Roman"/>
          <w:sz w:val="28"/>
          <w:szCs w:val="28"/>
        </w:rPr>
        <w:t>В(</w:t>
      </w:r>
      <w:proofErr w:type="gramEnd"/>
      <w:r>
        <w:rPr>
          <w:rFonts w:ascii="Times New Roman" w:hAnsi="Times New Roman"/>
          <w:sz w:val="28"/>
          <w:szCs w:val="28"/>
        </w:rPr>
        <w:t>С)ОШ), все выпускники этого года, из них выпускников вечерней школы 2 человека. Порог успешности –</w:t>
      </w:r>
      <w:r>
        <w:rPr>
          <w:rFonts w:ascii="Times New Roman" w:hAnsi="Times New Roman" w:cs="Times New Roman"/>
          <w:sz w:val="28"/>
          <w:szCs w:val="28"/>
        </w:rPr>
        <w:t xml:space="preserve"> 24 балла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Сдававших, но не преодолевших порог успешности, нет </w:t>
      </w:r>
      <w:r>
        <w:rPr>
          <w:rFonts w:ascii="Times New Roman" w:hAnsi="Times New Roman"/>
          <w:sz w:val="28"/>
          <w:szCs w:val="28"/>
        </w:rPr>
        <w:t xml:space="preserve">(в 2019 году </w:t>
      </w:r>
      <w:proofErr w:type="gramStart"/>
      <w:r>
        <w:rPr>
          <w:rFonts w:ascii="Times New Roman" w:hAnsi="Times New Roman"/>
          <w:sz w:val="28"/>
          <w:szCs w:val="28"/>
        </w:rPr>
        <w:t>–н</w:t>
      </w:r>
      <w:proofErr w:type="gramEnd"/>
      <w:r>
        <w:rPr>
          <w:rFonts w:ascii="Times New Roman" w:hAnsi="Times New Roman"/>
          <w:sz w:val="28"/>
          <w:szCs w:val="28"/>
        </w:rPr>
        <w:t>ет.)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060D" w:rsidRDefault="00B756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Учащихся, набравших 100 баллов, - 1. Средний балл по району состав</w:t>
      </w:r>
      <w:r>
        <w:rPr>
          <w:rFonts w:ascii="Times New Roman" w:hAnsi="Times New Roman"/>
          <w:sz w:val="28"/>
          <w:szCs w:val="28"/>
        </w:rPr>
        <w:t>ил 74,81 (в 2019–73,55 баллов), что на 1,26 балла выше прошлогоднего результата.</w:t>
      </w:r>
    </w:p>
    <w:p w:rsidR="00DD060D" w:rsidRDefault="00B756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517423777"/>
      <w:proofErr w:type="spellStart"/>
      <w:r>
        <w:rPr>
          <w:rFonts w:ascii="Times New Roman" w:hAnsi="Times New Roman" w:cs="Times New Roman"/>
          <w:b/>
          <w:sz w:val="28"/>
          <w:szCs w:val="28"/>
        </w:rPr>
        <w:t>Обученность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составила </w:t>
      </w:r>
      <w:bookmarkEnd w:id="0"/>
      <w:r>
        <w:rPr>
          <w:rFonts w:ascii="Times New Roman" w:hAnsi="Times New Roman" w:cs="Times New Roman"/>
          <w:b/>
          <w:sz w:val="28"/>
          <w:szCs w:val="28"/>
        </w:rPr>
        <w:t>100%.</w:t>
      </w:r>
    </w:p>
    <w:p w:rsidR="00DD060D" w:rsidRDefault="00B756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Средний балл – 74,81.</w:t>
      </w:r>
    </w:p>
    <w:p w:rsidR="00DD060D" w:rsidRDefault="00B756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Выше районного показателя средний ба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лл в шк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олах № 2, 3, 4, 7,10,11, 12,14.</w:t>
      </w:r>
    </w:p>
    <w:p w:rsidR="00DD060D" w:rsidRDefault="00B7569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Обученность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по району составила 100%. </w:t>
      </w:r>
    </w:p>
    <w:p w:rsidR="00DD060D" w:rsidRDefault="00B7569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Результаты </w:t>
      </w:r>
      <w:r>
        <w:rPr>
          <w:rFonts w:ascii="Times New Roman" w:hAnsi="Times New Roman"/>
          <w:b/>
          <w:sz w:val="28"/>
          <w:szCs w:val="28"/>
          <w:u w:val="single"/>
        </w:rPr>
        <w:t>сдачи экзамена в 2020  учебном году</w:t>
      </w:r>
    </w:p>
    <w:p w:rsidR="00DD060D" w:rsidRDefault="00DD060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848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131"/>
        <w:gridCol w:w="1621"/>
        <w:gridCol w:w="967"/>
        <w:gridCol w:w="1140"/>
        <w:gridCol w:w="706"/>
        <w:gridCol w:w="1061"/>
        <w:gridCol w:w="912"/>
        <w:gridCol w:w="844"/>
        <w:gridCol w:w="1238"/>
        <w:gridCol w:w="1228"/>
      </w:tblGrid>
      <w:tr w:rsidR="00DD060D">
        <w:trPr>
          <w:jc w:val="center"/>
        </w:trPr>
        <w:tc>
          <w:tcPr>
            <w:tcW w:w="113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ОО</w:t>
            </w:r>
          </w:p>
        </w:tc>
        <w:tc>
          <w:tcPr>
            <w:tcW w:w="141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уч-ся, участвующих в ГИА</w:t>
            </w:r>
          </w:p>
        </w:tc>
        <w:tc>
          <w:tcPr>
            <w:tcW w:w="21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них сдавали в форме</w:t>
            </w:r>
          </w:p>
        </w:tc>
        <w:tc>
          <w:tcPr>
            <w:tcW w:w="180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Сдача с первого раза</w:t>
            </w:r>
          </w:p>
        </w:tc>
        <w:tc>
          <w:tcPr>
            <w:tcW w:w="17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преодолели порог</w:t>
            </w:r>
          </w:p>
        </w:tc>
        <w:tc>
          <w:tcPr>
            <w:tcW w:w="254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пересдавших</w:t>
            </w:r>
            <w:proofErr w:type="gramEnd"/>
          </w:p>
        </w:tc>
      </w:tr>
      <w:tr w:rsidR="00DD060D">
        <w:trPr>
          <w:cantSplit/>
          <w:trHeight w:val="511"/>
          <w:jc w:val="center"/>
        </w:trPr>
        <w:tc>
          <w:tcPr>
            <w:tcW w:w="113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ЕГЭ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ГВЭ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ЕГЭ</w:t>
            </w:r>
          </w:p>
        </w:tc>
        <w:tc>
          <w:tcPr>
            <w:tcW w:w="1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ГВЭ</w:t>
            </w:r>
          </w:p>
        </w:tc>
        <w:tc>
          <w:tcPr>
            <w:tcW w:w="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ЕГЭ</w:t>
            </w:r>
          </w:p>
        </w:tc>
        <w:tc>
          <w:tcPr>
            <w:tcW w:w="8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ГВЭ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ЕГЭ</w:t>
            </w:r>
          </w:p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ГВЭ</w:t>
            </w:r>
          </w:p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D060D">
        <w:trPr>
          <w:trHeight w:val="285"/>
          <w:jc w:val="center"/>
        </w:trPr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60D">
        <w:trPr>
          <w:jc w:val="center"/>
        </w:trPr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Hlk297635488"/>
            <w:bookmarkEnd w:id="1"/>
          </w:p>
        </w:tc>
      </w:tr>
      <w:tr w:rsidR="00DD060D">
        <w:trPr>
          <w:jc w:val="center"/>
        </w:trPr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1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60D">
        <w:trPr>
          <w:jc w:val="center"/>
        </w:trPr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60D">
        <w:trPr>
          <w:jc w:val="center"/>
        </w:trPr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60D">
        <w:trPr>
          <w:jc w:val="center"/>
        </w:trPr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60D">
        <w:trPr>
          <w:jc w:val="center"/>
        </w:trPr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60D">
        <w:trPr>
          <w:jc w:val="center"/>
        </w:trPr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60D">
        <w:trPr>
          <w:jc w:val="center"/>
        </w:trPr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60D">
        <w:trPr>
          <w:jc w:val="center"/>
        </w:trPr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60D">
        <w:trPr>
          <w:jc w:val="center"/>
        </w:trPr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60D">
        <w:trPr>
          <w:jc w:val="center"/>
        </w:trPr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60D">
        <w:trPr>
          <w:jc w:val="center"/>
        </w:trPr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60D">
        <w:trPr>
          <w:jc w:val="center"/>
        </w:trPr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60D">
        <w:trPr>
          <w:jc w:val="center"/>
        </w:trPr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60D">
        <w:trPr>
          <w:jc w:val="center"/>
        </w:trPr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60D">
        <w:trPr>
          <w:jc w:val="center"/>
        </w:trPr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60D">
        <w:trPr>
          <w:jc w:val="center"/>
        </w:trPr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С)ОШ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9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60D">
        <w:trPr>
          <w:jc w:val="center"/>
        </w:trPr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 г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233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233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233</w:t>
            </w:r>
          </w:p>
        </w:tc>
        <w:tc>
          <w:tcPr>
            <w:tcW w:w="1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60D">
        <w:trPr>
          <w:cantSplit/>
          <w:trHeight w:val="251"/>
          <w:jc w:val="center"/>
        </w:trPr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г.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309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</w:t>
            </w:r>
          </w:p>
        </w:tc>
        <w:tc>
          <w:tcPr>
            <w:tcW w:w="1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D060D">
        <w:trPr>
          <w:cantSplit/>
          <w:trHeight w:val="251"/>
          <w:jc w:val="center"/>
        </w:trPr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г.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306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305</w:t>
            </w:r>
          </w:p>
        </w:tc>
        <w:tc>
          <w:tcPr>
            <w:tcW w:w="1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305</w:t>
            </w:r>
          </w:p>
        </w:tc>
        <w:tc>
          <w:tcPr>
            <w:tcW w:w="1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D060D" w:rsidRDefault="00DD06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DD060D" w:rsidRDefault="00B756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Анализ результатов ЕГЭ</w:t>
      </w:r>
    </w:p>
    <w:p w:rsidR="00DD060D" w:rsidRDefault="00DD06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0261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205"/>
        <w:gridCol w:w="728"/>
        <w:gridCol w:w="1481"/>
        <w:gridCol w:w="945"/>
        <w:gridCol w:w="846"/>
        <w:gridCol w:w="1578"/>
        <w:gridCol w:w="1249"/>
        <w:gridCol w:w="2229"/>
      </w:tblGrid>
      <w:tr w:rsidR="00DD060D">
        <w:trPr>
          <w:jc w:val="center"/>
        </w:trPr>
        <w:tc>
          <w:tcPr>
            <w:tcW w:w="120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72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уч-ся</w:t>
            </w:r>
          </w:p>
        </w:tc>
        <w:tc>
          <w:tcPr>
            <w:tcW w:w="148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участников ЕГЭ</w:t>
            </w:r>
          </w:p>
        </w:tc>
        <w:tc>
          <w:tcPr>
            <w:tcW w:w="17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Уч-ся, не преодолевших порог </w:t>
            </w:r>
          </w:p>
        </w:tc>
        <w:tc>
          <w:tcPr>
            <w:tcW w:w="157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</w:p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обученности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4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</w:t>
            </w:r>
          </w:p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 100-балльной шкале)</w:t>
            </w:r>
          </w:p>
        </w:tc>
        <w:tc>
          <w:tcPr>
            <w:tcW w:w="222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ФИО учителей </w:t>
            </w:r>
          </w:p>
          <w:p w:rsidR="00DD060D" w:rsidRDefault="00DD06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D060D">
        <w:trPr>
          <w:jc w:val="center"/>
        </w:trPr>
        <w:tc>
          <w:tcPr>
            <w:tcW w:w="120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DD06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DD06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DD06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8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7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DD06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DD06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2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DD06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D060D">
        <w:trPr>
          <w:jc w:val="center"/>
        </w:trPr>
        <w:tc>
          <w:tcPr>
            <w:tcW w:w="1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71,84</w:t>
            </w: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Макаренко А.А.</w:t>
            </w:r>
          </w:p>
        </w:tc>
      </w:tr>
      <w:tr w:rsidR="00DD060D">
        <w:trPr>
          <w:jc w:val="center"/>
        </w:trPr>
        <w:tc>
          <w:tcPr>
            <w:tcW w:w="1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78,10</w:t>
            </w: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Метченко Г.Н., </w:t>
            </w:r>
          </w:p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Подсекина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И.И.</w:t>
            </w:r>
          </w:p>
        </w:tc>
      </w:tr>
      <w:tr w:rsidR="00DD060D">
        <w:trPr>
          <w:jc w:val="center"/>
        </w:trPr>
        <w:tc>
          <w:tcPr>
            <w:tcW w:w="1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78</w:t>
            </w: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Долгая О.К.</w:t>
            </w:r>
          </w:p>
          <w:p w:rsidR="00DD060D" w:rsidRDefault="00B756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Барвинская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Е.Н.</w:t>
            </w:r>
          </w:p>
        </w:tc>
      </w:tr>
      <w:tr w:rsidR="00DD060D">
        <w:trPr>
          <w:jc w:val="center"/>
        </w:trPr>
        <w:tc>
          <w:tcPr>
            <w:tcW w:w="1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80,83</w:t>
            </w: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Багмет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Е.Л.</w:t>
            </w:r>
          </w:p>
        </w:tc>
      </w:tr>
      <w:tr w:rsidR="00DD060D">
        <w:trPr>
          <w:jc w:val="center"/>
        </w:trPr>
        <w:tc>
          <w:tcPr>
            <w:tcW w:w="1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66,5</w:t>
            </w: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Панченко С.Н.</w:t>
            </w:r>
          </w:p>
        </w:tc>
      </w:tr>
      <w:tr w:rsidR="00DD060D">
        <w:trPr>
          <w:jc w:val="center"/>
        </w:trPr>
        <w:tc>
          <w:tcPr>
            <w:tcW w:w="1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69,23</w:t>
            </w: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Изотова Г.Н.</w:t>
            </w:r>
          </w:p>
        </w:tc>
      </w:tr>
      <w:tr w:rsidR="00DD060D">
        <w:trPr>
          <w:jc w:val="center"/>
        </w:trPr>
        <w:tc>
          <w:tcPr>
            <w:tcW w:w="1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Бугаева Е.П.</w:t>
            </w:r>
          </w:p>
        </w:tc>
      </w:tr>
      <w:tr w:rsidR="00DD060D">
        <w:trPr>
          <w:jc w:val="center"/>
        </w:trPr>
        <w:tc>
          <w:tcPr>
            <w:tcW w:w="1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66,75</w:t>
            </w: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Польшина А.В.</w:t>
            </w:r>
          </w:p>
        </w:tc>
      </w:tr>
      <w:tr w:rsidR="00DD060D">
        <w:trPr>
          <w:jc w:val="center"/>
        </w:trPr>
        <w:tc>
          <w:tcPr>
            <w:tcW w:w="1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72,1</w:t>
            </w: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Султангареева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Е.В.</w:t>
            </w:r>
          </w:p>
        </w:tc>
      </w:tr>
      <w:tr w:rsidR="00DD060D">
        <w:trPr>
          <w:jc w:val="center"/>
        </w:trPr>
        <w:tc>
          <w:tcPr>
            <w:tcW w:w="1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75</w:t>
            </w: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Погребная Е.А.</w:t>
            </w:r>
          </w:p>
        </w:tc>
      </w:tr>
      <w:tr w:rsidR="00DD060D">
        <w:trPr>
          <w:jc w:val="center"/>
        </w:trPr>
        <w:tc>
          <w:tcPr>
            <w:tcW w:w="1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78,66</w:t>
            </w: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Якимцева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В. Н.</w:t>
            </w:r>
          </w:p>
          <w:p w:rsidR="00DD060D" w:rsidRDefault="00B756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Цокур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Н.А.</w:t>
            </w:r>
          </w:p>
        </w:tc>
      </w:tr>
      <w:tr w:rsidR="00DD060D">
        <w:trPr>
          <w:jc w:val="center"/>
        </w:trPr>
        <w:tc>
          <w:tcPr>
            <w:tcW w:w="1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Гненик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Е.В</w:t>
            </w:r>
          </w:p>
        </w:tc>
      </w:tr>
      <w:tr w:rsidR="00DD060D">
        <w:trPr>
          <w:jc w:val="center"/>
        </w:trPr>
        <w:tc>
          <w:tcPr>
            <w:tcW w:w="1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63,75</w:t>
            </w: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Старикова В.А.</w:t>
            </w:r>
          </w:p>
        </w:tc>
      </w:tr>
      <w:tr w:rsidR="00DD060D">
        <w:trPr>
          <w:jc w:val="center"/>
        </w:trPr>
        <w:tc>
          <w:tcPr>
            <w:tcW w:w="1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Полевик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С.В.</w:t>
            </w:r>
          </w:p>
        </w:tc>
      </w:tr>
      <w:tr w:rsidR="00DD060D">
        <w:trPr>
          <w:jc w:val="center"/>
        </w:trPr>
        <w:tc>
          <w:tcPr>
            <w:tcW w:w="1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68,5</w:t>
            </w: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Бобер Р.А.</w:t>
            </w:r>
          </w:p>
        </w:tc>
      </w:tr>
      <w:tr w:rsidR="00DD060D">
        <w:trPr>
          <w:jc w:val="center"/>
        </w:trPr>
        <w:tc>
          <w:tcPr>
            <w:tcW w:w="1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060D">
        <w:trPr>
          <w:jc w:val="center"/>
        </w:trPr>
        <w:tc>
          <w:tcPr>
            <w:tcW w:w="1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74,75</w:t>
            </w: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Новицкая В.Н.</w:t>
            </w:r>
          </w:p>
        </w:tc>
      </w:tr>
      <w:tr w:rsidR="00DD060D">
        <w:trPr>
          <w:jc w:val="center"/>
        </w:trPr>
        <w:tc>
          <w:tcPr>
            <w:tcW w:w="1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С)ОШ</w:t>
            </w:r>
          </w:p>
        </w:tc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57,5</w:t>
            </w: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Рекутина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Т.Б.</w:t>
            </w:r>
          </w:p>
        </w:tc>
      </w:tr>
      <w:tr w:rsidR="00DD060D">
        <w:trPr>
          <w:jc w:val="center"/>
        </w:trPr>
        <w:tc>
          <w:tcPr>
            <w:tcW w:w="1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233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74,81</w:t>
            </w: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D060D">
        <w:trPr>
          <w:jc w:val="center"/>
        </w:trPr>
        <w:tc>
          <w:tcPr>
            <w:tcW w:w="1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309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73,55</w:t>
            </w: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D060D">
        <w:trPr>
          <w:jc w:val="center"/>
        </w:trPr>
        <w:tc>
          <w:tcPr>
            <w:tcW w:w="1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306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305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74,77</w:t>
            </w: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60D">
        <w:trPr>
          <w:jc w:val="center"/>
        </w:trPr>
        <w:tc>
          <w:tcPr>
            <w:tcW w:w="1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динамика</w:t>
            </w:r>
          </w:p>
        </w:tc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-7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-75</w:t>
            </w:r>
          </w:p>
        </w:tc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+1,26</w:t>
            </w: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D060D" w:rsidRDefault="00DD06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DD060D" w:rsidRDefault="00B756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Динамика результатов ЕГЭ</w:t>
      </w:r>
    </w:p>
    <w:p w:rsidR="00DD060D" w:rsidRDefault="00DD06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d"/>
        <w:tblW w:w="10061" w:type="dxa"/>
        <w:tblLook w:val="04A0" w:firstRow="1" w:lastRow="0" w:firstColumn="1" w:lastColumn="0" w:noHBand="0" w:noVBand="1"/>
      </w:tblPr>
      <w:tblGrid>
        <w:gridCol w:w="1118"/>
        <w:gridCol w:w="1110"/>
        <w:gridCol w:w="1109"/>
        <w:gridCol w:w="1109"/>
        <w:gridCol w:w="1519"/>
        <w:gridCol w:w="1796"/>
        <w:gridCol w:w="2078"/>
        <w:gridCol w:w="222"/>
      </w:tblGrid>
      <w:tr w:rsidR="00DD060D">
        <w:tc>
          <w:tcPr>
            <w:tcW w:w="1125" w:type="dxa"/>
            <w:vMerge w:val="restart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3378" w:type="dxa"/>
            <w:gridSpan w:val="3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обученности</w:t>
            </w:r>
            <w:proofErr w:type="spellEnd"/>
          </w:p>
        </w:tc>
        <w:tc>
          <w:tcPr>
            <w:tcW w:w="5556" w:type="dxa"/>
            <w:gridSpan w:val="4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</w:tr>
      <w:tr w:rsidR="00DD060D">
        <w:tc>
          <w:tcPr>
            <w:tcW w:w="1125" w:type="dxa"/>
            <w:vMerge/>
            <w:shd w:val="clear" w:color="auto" w:fill="auto"/>
          </w:tcPr>
          <w:p w:rsidR="00DD060D" w:rsidRDefault="00DD0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2018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2019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2020</w:t>
            </w:r>
          </w:p>
        </w:tc>
        <w:tc>
          <w:tcPr>
            <w:tcW w:w="1557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2018</w:t>
            </w:r>
          </w:p>
        </w:tc>
        <w:tc>
          <w:tcPr>
            <w:tcW w:w="1848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2019</w:t>
            </w:r>
          </w:p>
        </w:tc>
        <w:tc>
          <w:tcPr>
            <w:tcW w:w="2144" w:type="dxa"/>
            <w:shd w:val="clear" w:color="auto" w:fill="auto"/>
          </w:tcPr>
          <w:p w:rsidR="00DD060D" w:rsidRDefault="00B7569A">
            <w:pPr>
              <w:spacing w:after="0" w:line="240" w:lineRule="auto"/>
              <w:ind w:firstLine="470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2020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60D" w:rsidRDefault="00DD060D">
            <w:pPr>
              <w:spacing w:after="0" w:line="240" w:lineRule="auto"/>
            </w:pPr>
          </w:p>
        </w:tc>
      </w:tr>
      <w:tr w:rsidR="00DD060D">
        <w:tc>
          <w:tcPr>
            <w:tcW w:w="1125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7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73,82</w:t>
            </w:r>
          </w:p>
        </w:tc>
        <w:tc>
          <w:tcPr>
            <w:tcW w:w="1848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77,89</w:t>
            </w:r>
          </w:p>
        </w:tc>
        <w:tc>
          <w:tcPr>
            <w:tcW w:w="21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71,84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60D" w:rsidRDefault="00DD060D">
            <w:pPr>
              <w:spacing w:after="0" w:line="240" w:lineRule="auto"/>
            </w:pPr>
          </w:p>
        </w:tc>
      </w:tr>
      <w:tr w:rsidR="00DD060D">
        <w:tc>
          <w:tcPr>
            <w:tcW w:w="1125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7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78,1</w:t>
            </w:r>
          </w:p>
        </w:tc>
        <w:tc>
          <w:tcPr>
            <w:tcW w:w="1848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77,61</w:t>
            </w:r>
          </w:p>
        </w:tc>
        <w:tc>
          <w:tcPr>
            <w:tcW w:w="21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78,10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60D" w:rsidRDefault="00DD060D">
            <w:pPr>
              <w:spacing w:after="0" w:line="240" w:lineRule="auto"/>
            </w:pPr>
          </w:p>
        </w:tc>
      </w:tr>
      <w:tr w:rsidR="00DD060D">
        <w:tc>
          <w:tcPr>
            <w:tcW w:w="1125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7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78,79</w:t>
            </w:r>
          </w:p>
        </w:tc>
        <w:tc>
          <w:tcPr>
            <w:tcW w:w="1848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79,17</w:t>
            </w:r>
          </w:p>
        </w:tc>
        <w:tc>
          <w:tcPr>
            <w:tcW w:w="21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60D" w:rsidRDefault="00DD060D">
            <w:pPr>
              <w:spacing w:after="0" w:line="240" w:lineRule="auto"/>
            </w:pPr>
          </w:p>
        </w:tc>
      </w:tr>
      <w:tr w:rsidR="00DD060D">
        <w:tc>
          <w:tcPr>
            <w:tcW w:w="1125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7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73,05</w:t>
            </w:r>
          </w:p>
        </w:tc>
        <w:tc>
          <w:tcPr>
            <w:tcW w:w="1848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72,89</w:t>
            </w:r>
          </w:p>
        </w:tc>
        <w:tc>
          <w:tcPr>
            <w:tcW w:w="21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80,83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60D" w:rsidRDefault="00DD060D">
            <w:pPr>
              <w:spacing w:after="0" w:line="240" w:lineRule="auto"/>
            </w:pPr>
          </w:p>
        </w:tc>
      </w:tr>
      <w:tr w:rsidR="00DD060D">
        <w:tc>
          <w:tcPr>
            <w:tcW w:w="1125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7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74,6</w:t>
            </w:r>
          </w:p>
        </w:tc>
        <w:tc>
          <w:tcPr>
            <w:tcW w:w="1848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73,07</w:t>
            </w:r>
          </w:p>
        </w:tc>
        <w:tc>
          <w:tcPr>
            <w:tcW w:w="21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66,5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60D" w:rsidRDefault="00DD060D">
            <w:pPr>
              <w:spacing w:after="0" w:line="240" w:lineRule="auto"/>
            </w:pPr>
          </w:p>
        </w:tc>
      </w:tr>
      <w:tr w:rsidR="00DD060D">
        <w:tc>
          <w:tcPr>
            <w:tcW w:w="1125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7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75,73</w:t>
            </w:r>
          </w:p>
        </w:tc>
        <w:tc>
          <w:tcPr>
            <w:tcW w:w="1848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72,76</w:t>
            </w:r>
          </w:p>
        </w:tc>
        <w:tc>
          <w:tcPr>
            <w:tcW w:w="21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69,23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60D" w:rsidRDefault="00DD060D">
            <w:pPr>
              <w:spacing w:after="0" w:line="240" w:lineRule="auto"/>
            </w:pPr>
          </w:p>
        </w:tc>
      </w:tr>
      <w:tr w:rsidR="00DD060D">
        <w:tc>
          <w:tcPr>
            <w:tcW w:w="1125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7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68,67</w:t>
            </w:r>
          </w:p>
        </w:tc>
        <w:tc>
          <w:tcPr>
            <w:tcW w:w="1848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69,27</w:t>
            </w:r>
          </w:p>
        </w:tc>
        <w:tc>
          <w:tcPr>
            <w:tcW w:w="21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60D" w:rsidRDefault="00DD060D">
            <w:pPr>
              <w:spacing w:after="0" w:line="240" w:lineRule="auto"/>
            </w:pPr>
          </w:p>
        </w:tc>
      </w:tr>
      <w:tr w:rsidR="00DD060D">
        <w:tc>
          <w:tcPr>
            <w:tcW w:w="1125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7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72,64</w:t>
            </w:r>
          </w:p>
        </w:tc>
        <w:tc>
          <w:tcPr>
            <w:tcW w:w="1848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64,29</w:t>
            </w:r>
          </w:p>
        </w:tc>
        <w:tc>
          <w:tcPr>
            <w:tcW w:w="21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66,75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60D" w:rsidRDefault="00DD060D">
            <w:pPr>
              <w:spacing w:after="0" w:line="240" w:lineRule="auto"/>
            </w:pPr>
          </w:p>
        </w:tc>
      </w:tr>
      <w:tr w:rsidR="00DD060D">
        <w:tc>
          <w:tcPr>
            <w:tcW w:w="1125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7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75,31</w:t>
            </w:r>
          </w:p>
        </w:tc>
        <w:tc>
          <w:tcPr>
            <w:tcW w:w="1848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69,5</w:t>
            </w:r>
          </w:p>
        </w:tc>
        <w:tc>
          <w:tcPr>
            <w:tcW w:w="21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60D" w:rsidRDefault="00DD060D">
            <w:pPr>
              <w:spacing w:after="0" w:line="240" w:lineRule="auto"/>
            </w:pPr>
          </w:p>
        </w:tc>
      </w:tr>
      <w:tr w:rsidR="00DD060D">
        <w:tc>
          <w:tcPr>
            <w:tcW w:w="1125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7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70,2</w:t>
            </w:r>
          </w:p>
        </w:tc>
        <w:tc>
          <w:tcPr>
            <w:tcW w:w="1848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70.1</w:t>
            </w:r>
          </w:p>
        </w:tc>
        <w:tc>
          <w:tcPr>
            <w:tcW w:w="21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60D" w:rsidRDefault="00DD060D">
            <w:pPr>
              <w:spacing w:after="0" w:line="240" w:lineRule="auto"/>
            </w:pPr>
          </w:p>
        </w:tc>
      </w:tr>
      <w:tr w:rsidR="00DD060D">
        <w:tc>
          <w:tcPr>
            <w:tcW w:w="1125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7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78,13</w:t>
            </w:r>
          </w:p>
        </w:tc>
        <w:tc>
          <w:tcPr>
            <w:tcW w:w="1848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78,44</w:t>
            </w:r>
          </w:p>
        </w:tc>
        <w:tc>
          <w:tcPr>
            <w:tcW w:w="21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78,66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60D" w:rsidRDefault="00DD060D">
            <w:pPr>
              <w:spacing w:after="0" w:line="240" w:lineRule="auto"/>
            </w:pPr>
          </w:p>
        </w:tc>
      </w:tr>
      <w:tr w:rsidR="00DD060D">
        <w:tc>
          <w:tcPr>
            <w:tcW w:w="1125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7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77,2</w:t>
            </w:r>
          </w:p>
        </w:tc>
        <w:tc>
          <w:tcPr>
            <w:tcW w:w="1848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83,33</w:t>
            </w:r>
          </w:p>
        </w:tc>
        <w:tc>
          <w:tcPr>
            <w:tcW w:w="21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60D" w:rsidRDefault="00DD060D">
            <w:pPr>
              <w:spacing w:after="0" w:line="240" w:lineRule="auto"/>
            </w:pPr>
          </w:p>
        </w:tc>
      </w:tr>
      <w:tr w:rsidR="00DD060D">
        <w:tc>
          <w:tcPr>
            <w:tcW w:w="1125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7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69,2</w:t>
            </w:r>
          </w:p>
        </w:tc>
        <w:tc>
          <w:tcPr>
            <w:tcW w:w="1848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59,5</w:t>
            </w:r>
          </w:p>
        </w:tc>
        <w:tc>
          <w:tcPr>
            <w:tcW w:w="21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63,75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60D" w:rsidRDefault="00DD060D">
            <w:pPr>
              <w:spacing w:after="0" w:line="240" w:lineRule="auto"/>
            </w:pPr>
          </w:p>
        </w:tc>
      </w:tr>
      <w:tr w:rsidR="00DD060D">
        <w:tc>
          <w:tcPr>
            <w:tcW w:w="1125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7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70,43</w:t>
            </w:r>
          </w:p>
        </w:tc>
        <w:tc>
          <w:tcPr>
            <w:tcW w:w="1848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79,5</w:t>
            </w:r>
          </w:p>
        </w:tc>
        <w:tc>
          <w:tcPr>
            <w:tcW w:w="21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60D" w:rsidRDefault="00DD060D">
            <w:pPr>
              <w:spacing w:after="0" w:line="240" w:lineRule="auto"/>
            </w:pPr>
          </w:p>
        </w:tc>
      </w:tr>
      <w:tr w:rsidR="00DD060D">
        <w:tc>
          <w:tcPr>
            <w:tcW w:w="1125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7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81,33</w:t>
            </w:r>
          </w:p>
        </w:tc>
        <w:tc>
          <w:tcPr>
            <w:tcW w:w="1848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63,83</w:t>
            </w:r>
          </w:p>
        </w:tc>
        <w:tc>
          <w:tcPr>
            <w:tcW w:w="21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68,5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60D" w:rsidRDefault="00DD060D">
            <w:pPr>
              <w:spacing w:after="0" w:line="240" w:lineRule="auto"/>
            </w:pPr>
          </w:p>
        </w:tc>
      </w:tr>
      <w:tr w:rsidR="00DD060D">
        <w:tc>
          <w:tcPr>
            <w:tcW w:w="1125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75,7</w:t>
            </w:r>
          </w:p>
        </w:tc>
        <w:tc>
          <w:tcPr>
            <w:tcW w:w="1848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71,25</w:t>
            </w:r>
          </w:p>
        </w:tc>
        <w:tc>
          <w:tcPr>
            <w:tcW w:w="21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60D" w:rsidRDefault="00DD060D">
            <w:pPr>
              <w:spacing w:after="0" w:line="240" w:lineRule="auto"/>
            </w:pPr>
          </w:p>
        </w:tc>
      </w:tr>
      <w:tr w:rsidR="00DD060D">
        <w:tc>
          <w:tcPr>
            <w:tcW w:w="1125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7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848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70,33</w:t>
            </w:r>
          </w:p>
        </w:tc>
        <w:tc>
          <w:tcPr>
            <w:tcW w:w="21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74,75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60D" w:rsidRDefault="00DD060D">
            <w:pPr>
              <w:spacing w:after="0" w:line="240" w:lineRule="auto"/>
            </w:pPr>
          </w:p>
        </w:tc>
      </w:tr>
      <w:tr w:rsidR="00DD060D">
        <w:tc>
          <w:tcPr>
            <w:tcW w:w="1125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С)ОШ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7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59,56</w:t>
            </w:r>
          </w:p>
        </w:tc>
        <w:tc>
          <w:tcPr>
            <w:tcW w:w="1848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59,08</w:t>
            </w:r>
          </w:p>
        </w:tc>
        <w:tc>
          <w:tcPr>
            <w:tcW w:w="21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57,5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60D" w:rsidRDefault="00DD060D">
            <w:pPr>
              <w:spacing w:after="0" w:line="240" w:lineRule="auto"/>
            </w:pPr>
          </w:p>
        </w:tc>
      </w:tr>
      <w:tr w:rsidR="00DD060D">
        <w:tc>
          <w:tcPr>
            <w:tcW w:w="1125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557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74,77</w:t>
            </w:r>
          </w:p>
        </w:tc>
        <w:tc>
          <w:tcPr>
            <w:tcW w:w="1848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73,55</w:t>
            </w:r>
          </w:p>
        </w:tc>
        <w:tc>
          <w:tcPr>
            <w:tcW w:w="21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74,81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60D" w:rsidRDefault="00DD060D">
            <w:pPr>
              <w:spacing w:after="0" w:line="240" w:lineRule="auto"/>
            </w:pPr>
          </w:p>
        </w:tc>
      </w:tr>
    </w:tbl>
    <w:p w:rsidR="00DD060D" w:rsidRDefault="00B7569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Самый высокий средний балл показали </w:t>
      </w:r>
      <w:r>
        <w:rPr>
          <w:rFonts w:ascii="Times New Roman" w:hAnsi="Times New Roman"/>
          <w:b/>
          <w:sz w:val="28"/>
          <w:szCs w:val="28"/>
          <w:u w:val="single"/>
        </w:rPr>
        <w:t>школы:</w:t>
      </w:r>
    </w:p>
    <w:p w:rsidR="00DD060D" w:rsidRDefault="00DD060D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d"/>
        <w:tblW w:w="8967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197"/>
        <w:gridCol w:w="3792"/>
      </w:tblGrid>
      <w:tr w:rsidR="00DD060D">
        <w:trPr>
          <w:jc w:val="center"/>
        </w:trPr>
        <w:tc>
          <w:tcPr>
            <w:tcW w:w="1133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197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792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DD060D">
        <w:trPr>
          <w:jc w:val="center"/>
        </w:trPr>
        <w:tc>
          <w:tcPr>
            <w:tcW w:w="1133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7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80,83</w:t>
            </w:r>
          </w:p>
        </w:tc>
        <w:tc>
          <w:tcPr>
            <w:tcW w:w="3792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Е.Л.</w:t>
            </w:r>
          </w:p>
        </w:tc>
      </w:tr>
      <w:tr w:rsidR="00DD060D">
        <w:trPr>
          <w:jc w:val="center"/>
        </w:trPr>
        <w:tc>
          <w:tcPr>
            <w:tcW w:w="1133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97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792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Бугаева Е.П.</w:t>
            </w:r>
          </w:p>
        </w:tc>
      </w:tr>
      <w:tr w:rsidR="00DD060D">
        <w:trPr>
          <w:jc w:val="center"/>
        </w:trPr>
        <w:tc>
          <w:tcPr>
            <w:tcW w:w="1133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7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78,66</w:t>
            </w:r>
          </w:p>
        </w:tc>
        <w:tc>
          <w:tcPr>
            <w:tcW w:w="3792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Якимцева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Н.</w:t>
            </w:r>
          </w:p>
          <w:p w:rsidR="00DD060D" w:rsidRDefault="00B7569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Цокур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Н.А.</w:t>
            </w:r>
          </w:p>
        </w:tc>
      </w:tr>
      <w:tr w:rsidR="00DD060D">
        <w:trPr>
          <w:jc w:val="center"/>
        </w:trPr>
        <w:tc>
          <w:tcPr>
            <w:tcW w:w="1133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7" w:type="dxa"/>
            <w:shd w:val="clear" w:color="auto" w:fill="auto"/>
          </w:tcPr>
          <w:p w:rsidR="00DD060D" w:rsidRDefault="00B756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78,10</w:t>
            </w:r>
          </w:p>
        </w:tc>
        <w:tc>
          <w:tcPr>
            <w:tcW w:w="3792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Метченко Г.Н., </w:t>
            </w:r>
          </w:p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Подсекина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И.И.</w:t>
            </w:r>
          </w:p>
        </w:tc>
      </w:tr>
      <w:tr w:rsidR="00DD060D">
        <w:trPr>
          <w:jc w:val="center"/>
        </w:trPr>
        <w:tc>
          <w:tcPr>
            <w:tcW w:w="1133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7" w:type="dxa"/>
            <w:shd w:val="clear" w:color="auto" w:fill="auto"/>
          </w:tcPr>
          <w:p w:rsidR="00DD060D" w:rsidRDefault="00B756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78</w:t>
            </w:r>
          </w:p>
        </w:tc>
        <w:tc>
          <w:tcPr>
            <w:tcW w:w="3792" w:type="dxa"/>
            <w:shd w:val="clear" w:color="auto" w:fill="auto"/>
          </w:tcPr>
          <w:p w:rsidR="00DD060D" w:rsidRDefault="00B7569A">
            <w:pPr>
              <w:spacing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Долгая О.К.</w:t>
            </w:r>
          </w:p>
          <w:p w:rsidR="00DD060D" w:rsidRDefault="00B756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Барвинская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Е.Н.</w:t>
            </w:r>
          </w:p>
        </w:tc>
      </w:tr>
    </w:tbl>
    <w:p w:rsidR="00DD060D" w:rsidRDefault="00DD060D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060D" w:rsidRDefault="00B7569A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Самый низкий средний балл показали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школы:</w:t>
      </w:r>
    </w:p>
    <w:p w:rsidR="00DD060D" w:rsidRDefault="00DD060D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d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DD060D">
        <w:trPr>
          <w:jc w:val="center"/>
        </w:trPr>
        <w:tc>
          <w:tcPr>
            <w:tcW w:w="1133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DD060D">
        <w:trPr>
          <w:jc w:val="center"/>
        </w:trPr>
        <w:tc>
          <w:tcPr>
            <w:tcW w:w="1133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С)ОШ</w:t>
            </w:r>
          </w:p>
        </w:tc>
        <w:tc>
          <w:tcPr>
            <w:tcW w:w="2835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57,5</w:t>
            </w:r>
          </w:p>
        </w:tc>
        <w:tc>
          <w:tcPr>
            <w:tcW w:w="3402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Рекутина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Т.Б.</w:t>
            </w:r>
          </w:p>
        </w:tc>
      </w:tr>
      <w:tr w:rsidR="00DD060D">
        <w:trPr>
          <w:jc w:val="center"/>
        </w:trPr>
        <w:tc>
          <w:tcPr>
            <w:tcW w:w="1133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63,75</w:t>
            </w:r>
          </w:p>
        </w:tc>
        <w:tc>
          <w:tcPr>
            <w:tcW w:w="3402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Старикова В.А.</w:t>
            </w:r>
          </w:p>
        </w:tc>
      </w:tr>
      <w:tr w:rsidR="00DD060D">
        <w:trPr>
          <w:jc w:val="center"/>
        </w:trPr>
        <w:tc>
          <w:tcPr>
            <w:tcW w:w="1133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66,5</w:t>
            </w:r>
          </w:p>
        </w:tc>
        <w:tc>
          <w:tcPr>
            <w:tcW w:w="3402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Панченко С.Н.</w:t>
            </w:r>
          </w:p>
        </w:tc>
      </w:tr>
      <w:tr w:rsidR="00DD060D">
        <w:trPr>
          <w:jc w:val="center"/>
        </w:trPr>
        <w:tc>
          <w:tcPr>
            <w:tcW w:w="1133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66,75</w:t>
            </w:r>
          </w:p>
        </w:tc>
        <w:tc>
          <w:tcPr>
            <w:tcW w:w="3402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Польшина А.В.</w:t>
            </w:r>
          </w:p>
        </w:tc>
      </w:tr>
      <w:tr w:rsidR="00DD060D">
        <w:trPr>
          <w:jc w:val="center"/>
        </w:trPr>
        <w:tc>
          <w:tcPr>
            <w:tcW w:w="1133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69,23</w:t>
            </w:r>
          </w:p>
        </w:tc>
        <w:tc>
          <w:tcPr>
            <w:tcW w:w="3402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Изотова Г.Н.</w:t>
            </w:r>
          </w:p>
        </w:tc>
      </w:tr>
    </w:tbl>
    <w:p w:rsidR="00DD060D" w:rsidRDefault="00DD060D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060D" w:rsidRDefault="00B7569A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средний балл показали классы:</w:t>
      </w:r>
    </w:p>
    <w:p w:rsidR="00DD060D" w:rsidRDefault="00DD060D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0065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DD060D">
        <w:trPr>
          <w:jc w:val="center"/>
        </w:trPr>
        <w:tc>
          <w:tcPr>
            <w:tcW w:w="1112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283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DD060D">
        <w:trPr>
          <w:jc w:val="center"/>
        </w:trPr>
        <w:tc>
          <w:tcPr>
            <w:tcW w:w="1112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83,64</w:t>
            </w:r>
          </w:p>
        </w:tc>
        <w:tc>
          <w:tcPr>
            <w:tcW w:w="3402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Якимцева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 Н.</w:t>
            </w:r>
          </w:p>
        </w:tc>
      </w:tr>
      <w:tr w:rsidR="00DD060D">
        <w:trPr>
          <w:jc w:val="center"/>
        </w:trPr>
        <w:tc>
          <w:tcPr>
            <w:tcW w:w="1112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9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09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402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Барвинская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Е.Н.</w:t>
            </w:r>
          </w:p>
        </w:tc>
      </w:tr>
      <w:tr w:rsidR="00DD060D">
        <w:trPr>
          <w:jc w:val="center"/>
        </w:trPr>
        <w:tc>
          <w:tcPr>
            <w:tcW w:w="1112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9" w:type="dxa"/>
            <w:shd w:val="clear" w:color="auto" w:fill="auto"/>
          </w:tcPr>
          <w:p w:rsidR="00DD060D" w:rsidRDefault="00B7569A">
            <w:pPr>
              <w:spacing w:after="0" w:line="240" w:lineRule="auto"/>
              <w:ind w:left="2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80,83</w:t>
            </w:r>
          </w:p>
        </w:tc>
        <w:tc>
          <w:tcPr>
            <w:tcW w:w="3402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Е.Л.</w:t>
            </w:r>
          </w:p>
        </w:tc>
      </w:tr>
      <w:tr w:rsidR="00DD060D">
        <w:trPr>
          <w:jc w:val="center"/>
        </w:trPr>
        <w:tc>
          <w:tcPr>
            <w:tcW w:w="1112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59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402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Бугаева Е.П.</w:t>
            </w:r>
          </w:p>
        </w:tc>
      </w:tr>
      <w:tr w:rsidR="00DD060D">
        <w:trPr>
          <w:jc w:val="center"/>
        </w:trPr>
        <w:tc>
          <w:tcPr>
            <w:tcW w:w="1112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3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79,63</w:t>
            </w:r>
          </w:p>
        </w:tc>
        <w:tc>
          <w:tcPr>
            <w:tcW w:w="3402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Метченко Г.Н.</w:t>
            </w:r>
          </w:p>
        </w:tc>
      </w:tr>
    </w:tbl>
    <w:p w:rsidR="00DD060D" w:rsidRDefault="00DD060D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060D" w:rsidRDefault="00B7569A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классы:</w:t>
      </w:r>
    </w:p>
    <w:p w:rsidR="00DD060D" w:rsidRDefault="00DD060D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d"/>
        <w:tblW w:w="10065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DD060D">
        <w:trPr>
          <w:jc w:val="center"/>
        </w:trPr>
        <w:tc>
          <w:tcPr>
            <w:tcW w:w="1112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283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DD060D">
        <w:trPr>
          <w:jc w:val="center"/>
        </w:trPr>
        <w:tc>
          <w:tcPr>
            <w:tcW w:w="1112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С)ОШ</w:t>
            </w:r>
          </w:p>
        </w:tc>
        <w:tc>
          <w:tcPr>
            <w:tcW w:w="1859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12а</w:t>
            </w:r>
          </w:p>
        </w:tc>
        <w:tc>
          <w:tcPr>
            <w:tcW w:w="2409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402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Рекутина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Т.Б.</w:t>
            </w:r>
          </w:p>
        </w:tc>
      </w:tr>
      <w:tr w:rsidR="00DD060D">
        <w:trPr>
          <w:jc w:val="center"/>
        </w:trPr>
        <w:tc>
          <w:tcPr>
            <w:tcW w:w="1112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С)ОШ</w:t>
            </w:r>
          </w:p>
        </w:tc>
        <w:tc>
          <w:tcPr>
            <w:tcW w:w="1859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12э</w:t>
            </w:r>
          </w:p>
        </w:tc>
        <w:tc>
          <w:tcPr>
            <w:tcW w:w="2409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402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Рекутина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Т.Б.</w:t>
            </w:r>
          </w:p>
        </w:tc>
      </w:tr>
      <w:tr w:rsidR="00DD060D">
        <w:trPr>
          <w:jc w:val="center"/>
        </w:trPr>
        <w:tc>
          <w:tcPr>
            <w:tcW w:w="1112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63,75</w:t>
            </w:r>
          </w:p>
        </w:tc>
        <w:tc>
          <w:tcPr>
            <w:tcW w:w="3402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Старикова В.А.</w:t>
            </w:r>
          </w:p>
        </w:tc>
      </w:tr>
      <w:tr w:rsidR="00DD060D">
        <w:trPr>
          <w:jc w:val="center"/>
        </w:trPr>
        <w:tc>
          <w:tcPr>
            <w:tcW w:w="1112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9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66,5</w:t>
            </w:r>
          </w:p>
        </w:tc>
        <w:tc>
          <w:tcPr>
            <w:tcW w:w="3402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Панченко С.Н.</w:t>
            </w:r>
          </w:p>
        </w:tc>
      </w:tr>
      <w:tr w:rsidR="00DD060D">
        <w:trPr>
          <w:jc w:val="center"/>
        </w:trPr>
        <w:tc>
          <w:tcPr>
            <w:tcW w:w="1112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3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9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66,75</w:t>
            </w:r>
          </w:p>
        </w:tc>
        <w:tc>
          <w:tcPr>
            <w:tcW w:w="3402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Польшина А.В.</w:t>
            </w:r>
          </w:p>
        </w:tc>
      </w:tr>
    </w:tbl>
    <w:p w:rsidR="00DD060D" w:rsidRDefault="00DD060D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060D" w:rsidRDefault="00B7569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Наибольшее количество баллов набрали выпускники:</w:t>
      </w:r>
    </w:p>
    <w:p w:rsidR="00DD060D" w:rsidRDefault="00DD060D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837"/>
        <w:gridCol w:w="920"/>
        <w:gridCol w:w="1091"/>
        <w:gridCol w:w="2410"/>
        <w:gridCol w:w="1817"/>
        <w:gridCol w:w="2276"/>
      </w:tblGrid>
      <w:tr w:rsidR="00DD060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DD060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Литвинова Татьяна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Макаренко А.А.</w:t>
            </w:r>
          </w:p>
        </w:tc>
      </w:tr>
      <w:tr w:rsidR="00DD060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Сухоненко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Метченко Г.Н.</w:t>
            </w:r>
          </w:p>
        </w:tc>
      </w:tr>
      <w:tr w:rsidR="00DD060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Буглак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Алёна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Метченко Г.Н.</w:t>
            </w:r>
          </w:p>
        </w:tc>
      </w:tr>
      <w:tr w:rsidR="00DD060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Ласица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Подсекина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</w:p>
        </w:tc>
      </w:tr>
      <w:tr w:rsidR="00DD060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Харченко Арина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Метченко Г.Н.</w:t>
            </w:r>
          </w:p>
        </w:tc>
      </w:tr>
      <w:tr w:rsidR="00DD060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Кульпинов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Савелий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Подсекина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</w:p>
        </w:tc>
      </w:tr>
      <w:tr w:rsidR="00DD060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Рыбалкина Елена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Подсекина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</w:p>
        </w:tc>
      </w:tr>
      <w:tr w:rsidR="00DD060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Стаценко Елизавета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Подсекина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</w:p>
        </w:tc>
      </w:tr>
      <w:tr w:rsidR="00DD060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Сизых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Метченко Г.Н.</w:t>
            </w:r>
          </w:p>
        </w:tc>
      </w:tr>
      <w:tr w:rsidR="00DD060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Алещенко Ульяна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Подсекина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</w:p>
        </w:tc>
      </w:tr>
      <w:tr w:rsidR="00DD060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Степаненко Валерия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Подсекина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</w:p>
        </w:tc>
      </w:tr>
      <w:tr w:rsidR="00DD060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Береговой Владимир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Барвинская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Е.Н.</w:t>
            </w:r>
          </w:p>
        </w:tc>
      </w:tr>
      <w:tr w:rsidR="00DD060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Бориско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Барвинская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Е.Н.</w:t>
            </w:r>
          </w:p>
        </w:tc>
      </w:tr>
      <w:tr w:rsidR="00DD060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Ильина Яна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Барвинская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Е.Н.</w:t>
            </w:r>
          </w:p>
        </w:tc>
      </w:tr>
      <w:tr w:rsidR="00DD060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Коробской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Николай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Барвинская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Е.Н.</w:t>
            </w:r>
          </w:p>
        </w:tc>
      </w:tr>
      <w:tr w:rsidR="00DD060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Селивёрстова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Барвинская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Е.Н.</w:t>
            </w:r>
          </w:p>
        </w:tc>
      </w:tr>
      <w:tr w:rsidR="00DD060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Тертица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Артём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Барвинская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Е.Н.</w:t>
            </w:r>
          </w:p>
        </w:tc>
      </w:tr>
      <w:tr w:rsidR="00DD060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11б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Мальцева Любовь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Долгая О.К.</w:t>
            </w:r>
          </w:p>
        </w:tc>
      </w:tr>
      <w:tr w:rsidR="00DD060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11б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Пусть Максим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Долгая О.К.</w:t>
            </w:r>
          </w:p>
        </w:tc>
      </w:tr>
      <w:tr w:rsidR="00DD060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11б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Скрипник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Егор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Долгая О.К.</w:t>
            </w:r>
          </w:p>
        </w:tc>
      </w:tr>
      <w:tr w:rsidR="00DD060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ind w:left="-5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ind w:left="-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Белозуб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Софья 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ind w:left="-5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ind w:left="-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Е.Л.</w:t>
            </w:r>
          </w:p>
        </w:tc>
      </w:tr>
      <w:tr w:rsidR="00DD060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ind w:left="-5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ind w:left="-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Корнева Яна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ind w:left="-5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ind w:left="-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Е.Л.</w:t>
            </w:r>
          </w:p>
        </w:tc>
      </w:tr>
      <w:tr w:rsidR="00DD060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Иващенко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</w:t>
            </w:r>
            <w:proofErr w:type="gramEnd"/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Султангареева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Е.В.</w:t>
            </w:r>
          </w:p>
        </w:tc>
      </w:tr>
      <w:tr w:rsidR="00DD060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Погребная Е.А.</w:t>
            </w:r>
          </w:p>
        </w:tc>
      </w:tr>
      <w:tr w:rsidR="00DD060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Галаган Яна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Якимцева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 Н.</w:t>
            </w:r>
          </w:p>
        </w:tc>
      </w:tr>
      <w:tr w:rsidR="00DD060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Меженная Элеонора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Якимцева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 Н.</w:t>
            </w:r>
          </w:p>
        </w:tc>
      </w:tr>
      <w:tr w:rsidR="00DD060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Цкиманаури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Тамара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Якимцева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 Н.</w:t>
            </w:r>
          </w:p>
        </w:tc>
      </w:tr>
      <w:tr w:rsidR="00DD060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Яненко Ксения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Цокур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</w:tr>
      <w:tr w:rsidR="00DD060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Дмитриенко Алина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Гненик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DD060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Шахпазян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Манушак</w:t>
            </w:r>
            <w:proofErr w:type="spellEnd"/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Гненик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DD060D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Погребицкая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Полина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Полевик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</w:tr>
    </w:tbl>
    <w:p w:rsidR="00DD060D" w:rsidRDefault="00DD060D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D060D" w:rsidRDefault="00B7569A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Распределение участников ЕГЭ по баллам</w:t>
      </w:r>
    </w:p>
    <w:p w:rsidR="00DD060D" w:rsidRDefault="00DD060D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d"/>
        <w:tblW w:w="9339" w:type="dxa"/>
        <w:tblLook w:val="04A0" w:firstRow="1" w:lastRow="0" w:firstColumn="1" w:lastColumn="0" w:noHBand="0" w:noVBand="1"/>
      </w:tblPr>
      <w:tblGrid>
        <w:gridCol w:w="1384"/>
        <w:gridCol w:w="2126"/>
        <w:gridCol w:w="1943"/>
        <w:gridCol w:w="1944"/>
        <w:gridCol w:w="1942"/>
      </w:tblGrid>
      <w:tr w:rsidR="00DD060D">
        <w:tc>
          <w:tcPr>
            <w:tcW w:w="1384" w:type="dxa"/>
            <w:vMerge w:val="restart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 ЕГЭ</w:t>
            </w:r>
          </w:p>
        </w:tc>
        <w:tc>
          <w:tcPr>
            <w:tcW w:w="5829" w:type="dxa"/>
            <w:gridSpan w:val="3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DD060D">
        <w:tc>
          <w:tcPr>
            <w:tcW w:w="1384" w:type="dxa"/>
            <w:vMerge/>
            <w:shd w:val="clear" w:color="auto" w:fill="auto"/>
            <w:vAlign w:val="center"/>
          </w:tcPr>
          <w:p w:rsidR="00DD060D" w:rsidRDefault="00DD06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D060D" w:rsidRDefault="00DD06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3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0-60</w:t>
            </w:r>
          </w:p>
        </w:tc>
        <w:tc>
          <w:tcPr>
            <w:tcW w:w="1944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61-80</w:t>
            </w:r>
          </w:p>
        </w:tc>
        <w:tc>
          <w:tcPr>
            <w:tcW w:w="1942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81-100</w:t>
            </w:r>
          </w:p>
        </w:tc>
      </w:tr>
      <w:tr w:rsidR="00DD060D">
        <w:tc>
          <w:tcPr>
            <w:tcW w:w="1384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943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44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42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DD060D">
        <w:tc>
          <w:tcPr>
            <w:tcW w:w="1384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1943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42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D060D">
        <w:tc>
          <w:tcPr>
            <w:tcW w:w="1384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1943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42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DD060D">
        <w:tc>
          <w:tcPr>
            <w:tcW w:w="1384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3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060D">
        <w:tc>
          <w:tcPr>
            <w:tcW w:w="1384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43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2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060D">
        <w:tc>
          <w:tcPr>
            <w:tcW w:w="1384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943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4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2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060D">
        <w:tc>
          <w:tcPr>
            <w:tcW w:w="1384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43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944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42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DD060D">
        <w:tc>
          <w:tcPr>
            <w:tcW w:w="1384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43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4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2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060D">
        <w:tc>
          <w:tcPr>
            <w:tcW w:w="1384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943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4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42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DD060D">
        <w:tc>
          <w:tcPr>
            <w:tcW w:w="1384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943" w:type="dxa"/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2" w:type="dxa"/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D060D">
        <w:tc>
          <w:tcPr>
            <w:tcW w:w="1384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43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42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D060D">
        <w:tc>
          <w:tcPr>
            <w:tcW w:w="1384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943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2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D060D">
        <w:tc>
          <w:tcPr>
            <w:tcW w:w="1384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43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2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060D">
        <w:tc>
          <w:tcPr>
            <w:tcW w:w="1384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26" w:type="dxa"/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43" w:type="dxa"/>
            <w:shd w:val="clear" w:color="auto" w:fill="auto"/>
          </w:tcPr>
          <w:p w:rsidR="00DD060D" w:rsidRDefault="00B7569A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44" w:type="dxa"/>
            <w:shd w:val="clear" w:color="auto" w:fill="auto"/>
          </w:tcPr>
          <w:p w:rsidR="00DD060D" w:rsidRDefault="00B7569A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42" w:type="dxa"/>
            <w:shd w:val="clear" w:color="auto" w:fill="auto"/>
          </w:tcPr>
          <w:p w:rsidR="00DD060D" w:rsidRDefault="00B7569A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D060D">
        <w:tc>
          <w:tcPr>
            <w:tcW w:w="1384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3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944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2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DD060D">
        <w:tc>
          <w:tcPr>
            <w:tcW w:w="1384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43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44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42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D060D">
        <w:tc>
          <w:tcPr>
            <w:tcW w:w="1384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43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944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42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D060D">
        <w:tc>
          <w:tcPr>
            <w:tcW w:w="1384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С)ОШ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3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4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942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D060D">
        <w:tc>
          <w:tcPr>
            <w:tcW w:w="1384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Итого 2020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233</w:t>
            </w:r>
          </w:p>
        </w:tc>
        <w:tc>
          <w:tcPr>
            <w:tcW w:w="1943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1944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116</w:t>
            </w:r>
          </w:p>
        </w:tc>
        <w:tc>
          <w:tcPr>
            <w:tcW w:w="1942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</w:tr>
      <w:tr w:rsidR="00DD060D">
        <w:tc>
          <w:tcPr>
            <w:tcW w:w="1384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2019</w:t>
            </w:r>
          </w:p>
        </w:tc>
        <w:tc>
          <w:tcPr>
            <w:tcW w:w="2126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</w:t>
            </w:r>
          </w:p>
        </w:tc>
        <w:tc>
          <w:tcPr>
            <w:tcW w:w="1943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944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42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DD060D">
        <w:tc>
          <w:tcPr>
            <w:tcW w:w="1384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2018</w:t>
            </w:r>
          </w:p>
        </w:tc>
        <w:tc>
          <w:tcPr>
            <w:tcW w:w="2126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305</w:t>
            </w:r>
          </w:p>
        </w:tc>
        <w:tc>
          <w:tcPr>
            <w:tcW w:w="1943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1944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156</w:t>
            </w:r>
          </w:p>
        </w:tc>
        <w:tc>
          <w:tcPr>
            <w:tcW w:w="1942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106</w:t>
            </w:r>
          </w:p>
        </w:tc>
      </w:tr>
      <w:tr w:rsidR="00DD060D">
        <w:tc>
          <w:tcPr>
            <w:tcW w:w="1384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динамика</w:t>
            </w:r>
          </w:p>
        </w:tc>
        <w:tc>
          <w:tcPr>
            <w:tcW w:w="2126" w:type="dxa"/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-75</w:t>
            </w:r>
          </w:p>
        </w:tc>
        <w:tc>
          <w:tcPr>
            <w:tcW w:w="1943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-11</w:t>
            </w:r>
          </w:p>
        </w:tc>
        <w:tc>
          <w:tcPr>
            <w:tcW w:w="1944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-52</w:t>
            </w:r>
          </w:p>
        </w:tc>
        <w:tc>
          <w:tcPr>
            <w:tcW w:w="1942" w:type="dxa"/>
            <w:shd w:val="clear" w:color="auto" w:fill="auto"/>
          </w:tcPr>
          <w:p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-12</w:t>
            </w:r>
          </w:p>
        </w:tc>
      </w:tr>
    </w:tbl>
    <w:p w:rsidR="00DD060D" w:rsidRDefault="00DD060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D060D" w:rsidRDefault="00B7569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Сравнительный анализ среднего балла по району, краю по годам</w:t>
      </w:r>
    </w:p>
    <w:p w:rsidR="00DD060D" w:rsidRDefault="00DD060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6818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556"/>
        <w:gridCol w:w="2658"/>
        <w:gridCol w:w="2604"/>
      </w:tblGrid>
      <w:tr w:rsidR="00DD060D">
        <w:trPr>
          <w:jc w:val="center"/>
        </w:trPr>
        <w:tc>
          <w:tcPr>
            <w:tcW w:w="1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 по району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 по краю</w:t>
            </w:r>
          </w:p>
        </w:tc>
      </w:tr>
      <w:tr w:rsidR="00DD060D">
        <w:trPr>
          <w:jc w:val="center"/>
        </w:trPr>
        <w:tc>
          <w:tcPr>
            <w:tcW w:w="1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57,5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57,2</w:t>
            </w:r>
          </w:p>
        </w:tc>
      </w:tr>
      <w:tr w:rsidR="00DD060D">
        <w:trPr>
          <w:jc w:val="center"/>
        </w:trPr>
        <w:tc>
          <w:tcPr>
            <w:tcW w:w="1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58,3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59,1</w:t>
            </w:r>
          </w:p>
        </w:tc>
      </w:tr>
      <w:tr w:rsidR="00DD060D">
        <w:trPr>
          <w:jc w:val="center"/>
        </w:trPr>
        <w:tc>
          <w:tcPr>
            <w:tcW w:w="1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63,3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62,8</w:t>
            </w:r>
          </w:p>
        </w:tc>
      </w:tr>
      <w:tr w:rsidR="00DD060D">
        <w:trPr>
          <w:jc w:val="center"/>
        </w:trPr>
        <w:tc>
          <w:tcPr>
            <w:tcW w:w="1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65,7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65,1</w:t>
            </w:r>
          </w:p>
        </w:tc>
      </w:tr>
      <w:tr w:rsidR="00DD060D">
        <w:trPr>
          <w:jc w:val="center"/>
        </w:trPr>
        <w:tc>
          <w:tcPr>
            <w:tcW w:w="1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67,6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66,5</w:t>
            </w:r>
          </w:p>
        </w:tc>
      </w:tr>
      <w:tr w:rsidR="00DD060D">
        <w:trPr>
          <w:jc w:val="center"/>
        </w:trPr>
        <w:tc>
          <w:tcPr>
            <w:tcW w:w="1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68,9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</w:tr>
      <w:tr w:rsidR="00DD060D">
        <w:trPr>
          <w:jc w:val="center"/>
        </w:trPr>
        <w:tc>
          <w:tcPr>
            <w:tcW w:w="1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2015</w:t>
            </w: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68,8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60D">
        <w:trPr>
          <w:jc w:val="center"/>
        </w:trPr>
        <w:tc>
          <w:tcPr>
            <w:tcW w:w="1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73,3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DD060D">
        <w:trPr>
          <w:jc w:val="center"/>
        </w:trPr>
        <w:tc>
          <w:tcPr>
            <w:tcW w:w="1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70,83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74,1</w:t>
            </w:r>
          </w:p>
        </w:tc>
      </w:tr>
      <w:tr w:rsidR="00DD060D">
        <w:trPr>
          <w:jc w:val="center"/>
        </w:trPr>
        <w:tc>
          <w:tcPr>
            <w:tcW w:w="1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74,77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75,5</w:t>
            </w:r>
          </w:p>
        </w:tc>
      </w:tr>
      <w:tr w:rsidR="00DD060D">
        <w:trPr>
          <w:jc w:val="center"/>
        </w:trPr>
        <w:tc>
          <w:tcPr>
            <w:tcW w:w="1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73,55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73,5</w:t>
            </w:r>
          </w:p>
        </w:tc>
      </w:tr>
      <w:tr w:rsidR="00DD060D">
        <w:trPr>
          <w:jc w:val="center"/>
        </w:trPr>
        <w:tc>
          <w:tcPr>
            <w:tcW w:w="1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74,81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73,6</w:t>
            </w:r>
            <w:bookmarkStart w:id="2" w:name="_GoBack"/>
            <w:bookmarkEnd w:id="2"/>
          </w:p>
        </w:tc>
      </w:tr>
    </w:tbl>
    <w:p w:rsidR="00DD060D" w:rsidRDefault="00DD06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060D" w:rsidRDefault="00B756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Характеристика экзаменационного варианта</w:t>
      </w:r>
    </w:p>
    <w:p w:rsidR="00DD060D" w:rsidRDefault="00B7569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Экзаменационный вариант состоял из 2 частей: тестовых заданий с кратким ответом (№1 - № 26) и задания с развернутым ответом №27 (сочинение).</w:t>
      </w:r>
    </w:p>
    <w:p w:rsidR="00DD060D" w:rsidRDefault="00B7569A">
      <w:pPr>
        <w:spacing w:after="0" w:line="240" w:lineRule="auto"/>
        <w:ind w:left="-284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Средний процент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выполнения тестовых заданий №1-14</w:t>
      </w:r>
    </w:p>
    <w:tbl>
      <w:tblPr>
        <w:tblpPr w:leftFromText="180" w:rightFromText="180" w:vertAnchor="text" w:horzAnchor="page" w:tblpXSpec="center" w:tblpY="217"/>
        <w:tblW w:w="11024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100"/>
        <w:gridCol w:w="707"/>
        <w:gridCol w:w="709"/>
        <w:gridCol w:w="709"/>
        <w:gridCol w:w="709"/>
        <w:gridCol w:w="709"/>
        <w:gridCol w:w="709"/>
        <w:gridCol w:w="708"/>
        <w:gridCol w:w="709"/>
        <w:gridCol w:w="708"/>
        <w:gridCol w:w="709"/>
        <w:gridCol w:w="709"/>
        <w:gridCol w:w="708"/>
        <w:gridCol w:w="708"/>
        <w:gridCol w:w="713"/>
      </w:tblGrid>
      <w:tr w:rsidR="00DD060D">
        <w:trPr>
          <w:jc w:val="center"/>
        </w:trPr>
        <w:tc>
          <w:tcPr>
            <w:tcW w:w="1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  <w:t>№ ОО</w:t>
            </w:r>
          </w:p>
        </w:tc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  <w:t>13</w:t>
            </w:r>
          </w:p>
        </w:tc>
        <w:tc>
          <w:tcPr>
            <w:tcW w:w="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  <w:t>14</w:t>
            </w:r>
          </w:p>
        </w:tc>
      </w:tr>
      <w:tr w:rsidR="00DD060D">
        <w:trPr>
          <w:jc w:val="center"/>
        </w:trPr>
        <w:tc>
          <w:tcPr>
            <w:tcW w:w="1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80,9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80,9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76,1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90,4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61,9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71,4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74,2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76,1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52,4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52,4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42,8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66,6</w:t>
            </w:r>
          </w:p>
        </w:tc>
        <w:tc>
          <w:tcPr>
            <w:tcW w:w="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76,1</w:t>
            </w:r>
          </w:p>
        </w:tc>
      </w:tr>
      <w:tr w:rsidR="00DD060D">
        <w:trPr>
          <w:trHeight w:val="223"/>
          <w:jc w:val="center"/>
        </w:trPr>
        <w:tc>
          <w:tcPr>
            <w:tcW w:w="1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2</w:t>
            </w:r>
          </w:p>
        </w:tc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97,9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93,9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91,8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93,8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61,2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77,5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79,5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91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79,5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73,4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55,1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57,1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89,7</w:t>
            </w:r>
          </w:p>
        </w:tc>
        <w:tc>
          <w:tcPr>
            <w:tcW w:w="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87,7</w:t>
            </w:r>
          </w:p>
        </w:tc>
      </w:tr>
      <w:tr w:rsidR="00DD060D">
        <w:trPr>
          <w:jc w:val="center"/>
        </w:trPr>
        <w:tc>
          <w:tcPr>
            <w:tcW w:w="1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3</w:t>
            </w:r>
          </w:p>
        </w:tc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85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93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83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63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79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75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68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75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90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85</w:t>
            </w:r>
          </w:p>
        </w:tc>
        <w:tc>
          <w:tcPr>
            <w:tcW w:w="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85</w:t>
            </w:r>
          </w:p>
        </w:tc>
      </w:tr>
      <w:tr w:rsidR="00DD060D">
        <w:trPr>
          <w:jc w:val="center"/>
        </w:trPr>
        <w:tc>
          <w:tcPr>
            <w:tcW w:w="1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4</w:t>
            </w:r>
          </w:p>
        </w:tc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83,33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66,66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66,66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83,33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93,33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83,33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66,66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33,33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66,66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  <w:tr w:rsidR="00DD060D">
        <w:trPr>
          <w:trHeight w:val="266"/>
          <w:jc w:val="center"/>
        </w:trPr>
        <w:tc>
          <w:tcPr>
            <w:tcW w:w="1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5</w:t>
            </w:r>
          </w:p>
        </w:tc>
        <w:tc>
          <w:tcPr>
            <w:tcW w:w="7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33,33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83,33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83,33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66,67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83,33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86,67</w:t>
            </w:r>
          </w:p>
        </w:tc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33,33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66,67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16,67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</w:tr>
      <w:tr w:rsidR="00DD060D">
        <w:trPr>
          <w:jc w:val="center"/>
        </w:trPr>
        <w:tc>
          <w:tcPr>
            <w:tcW w:w="1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6</w:t>
            </w:r>
          </w:p>
        </w:tc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84,6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46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92,3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76,9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53,8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61,5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92,3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73,8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69,2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23,1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38,5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30,7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69,2</w:t>
            </w:r>
          </w:p>
        </w:tc>
        <w:tc>
          <w:tcPr>
            <w:tcW w:w="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84,6</w:t>
            </w:r>
          </w:p>
        </w:tc>
      </w:tr>
      <w:tr w:rsidR="00DD060D">
        <w:trPr>
          <w:jc w:val="center"/>
        </w:trPr>
        <w:tc>
          <w:tcPr>
            <w:tcW w:w="1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</w:t>
            </w:r>
          </w:p>
        </w:tc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100</w:t>
            </w:r>
          </w:p>
        </w:tc>
      </w:tr>
      <w:tr w:rsidR="00DD060D">
        <w:trPr>
          <w:jc w:val="center"/>
        </w:trPr>
        <w:tc>
          <w:tcPr>
            <w:tcW w:w="1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8</w:t>
            </w:r>
          </w:p>
        </w:tc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87,5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87,5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62,5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65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62.5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50</w:t>
            </w:r>
          </w:p>
        </w:tc>
        <w:tc>
          <w:tcPr>
            <w:tcW w:w="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75</w:t>
            </w:r>
          </w:p>
        </w:tc>
      </w:tr>
      <w:tr w:rsidR="00DD060D">
        <w:trPr>
          <w:jc w:val="center"/>
        </w:trPr>
        <w:tc>
          <w:tcPr>
            <w:tcW w:w="1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9</w:t>
            </w:r>
          </w:p>
        </w:tc>
        <w:tc>
          <w:tcPr>
            <w:tcW w:w="7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77,7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55,5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88,8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88,8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55,5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77,7</w:t>
            </w:r>
          </w:p>
        </w:tc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77,7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68,8</w:t>
            </w:r>
          </w:p>
        </w:tc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77,7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77,7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33,3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33,3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77,7</w:t>
            </w:r>
          </w:p>
        </w:tc>
        <w:tc>
          <w:tcPr>
            <w:tcW w:w="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77,7</w:t>
            </w:r>
          </w:p>
        </w:tc>
      </w:tr>
      <w:tr w:rsidR="00DD060D">
        <w:trPr>
          <w:jc w:val="center"/>
        </w:trPr>
        <w:tc>
          <w:tcPr>
            <w:tcW w:w="1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</w:t>
            </w:r>
          </w:p>
        </w:tc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94,4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94,4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83,3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77,7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88,8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83,3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86,6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88,8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83,3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55,5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88,8</w:t>
            </w:r>
          </w:p>
        </w:tc>
        <w:tc>
          <w:tcPr>
            <w:tcW w:w="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83,3</w:t>
            </w:r>
          </w:p>
        </w:tc>
      </w:tr>
      <w:tr w:rsidR="00DD060D">
        <w:trPr>
          <w:jc w:val="center"/>
        </w:trPr>
        <w:tc>
          <w:tcPr>
            <w:tcW w:w="1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11</w:t>
            </w:r>
          </w:p>
        </w:tc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93,1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89,6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96,6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75,9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65,6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86,2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87,6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96,6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86,2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86,2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84,2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93,1</w:t>
            </w:r>
          </w:p>
        </w:tc>
        <w:tc>
          <w:tcPr>
            <w:tcW w:w="71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86,2</w:t>
            </w:r>
          </w:p>
        </w:tc>
      </w:tr>
      <w:tr w:rsidR="00DD060D">
        <w:trPr>
          <w:trHeight w:val="359"/>
          <w:jc w:val="center"/>
        </w:trPr>
        <w:tc>
          <w:tcPr>
            <w:tcW w:w="1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12</w:t>
            </w:r>
          </w:p>
        </w:tc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92,3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61,5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76,9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92,3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76,9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61,5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81,5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69,2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84,6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53,8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46,2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76,9</w:t>
            </w:r>
          </w:p>
        </w:tc>
        <w:tc>
          <w:tcPr>
            <w:tcW w:w="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92,3</w:t>
            </w:r>
          </w:p>
        </w:tc>
      </w:tr>
      <w:tr w:rsidR="00DD060D">
        <w:trPr>
          <w:jc w:val="center"/>
        </w:trPr>
        <w:tc>
          <w:tcPr>
            <w:tcW w:w="1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13</w:t>
            </w:r>
          </w:p>
        </w:tc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87,5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37,5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37,5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57,5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62,5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62,5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</w:tr>
      <w:tr w:rsidR="00DD060D">
        <w:trPr>
          <w:jc w:val="center"/>
        </w:trPr>
        <w:tc>
          <w:tcPr>
            <w:tcW w:w="1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14</w:t>
            </w:r>
          </w:p>
        </w:tc>
        <w:tc>
          <w:tcPr>
            <w:tcW w:w="7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</w:tr>
      <w:tr w:rsidR="00DD060D">
        <w:trPr>
          <w:jc w:val="center"/>
        </w:trPr>
        <w:tc>
          <w:tcPr>
            <w:tcW w:w="1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15</w:t>
            </w:r>
          </w:p>
        </w:tc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  <w:tr w:rsidR="00DD060D">
        <w:trPr>
          <w:jc w:val="center"/>
        </w:trPr>
        <w:tc>
          <w:tcPr>
            <w:tcW w:w="1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16</w:t>
            </w:r>
          </w:p>
        </w:tc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-</w:t>
            </w:r>
          </w:p>
        </w:tc>
      </w:tr>
      <w:tr w:rsidR="00DD060D">
        <w:trPr>
          <w:jc w:val="center"/>
        </w:trPr>
        <w:tc>
          <w:tcPr>
            <w:tcW w:w="1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17</w:t>
            </w:r>
          </w:p>
        </w:tc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  <w:tr w:rsidR="00DD060D">
        <w:trPr>
          <w:jc w:val="center"/>
        </w:trPr>
        <w:tc>
          <w:tcPr>
            <w:tcW w:w="1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В(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С)ОШ</w:t>
            </w:r>
          </w:p>
        </w:tc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</w:tr>
      <w:tr w:rsidR="00DD060D">
        <w:trPr>
          <w:jc w:val="center"/>
        </w:trPr>
        <w:tc>
          <w:tcPr>
            <w:tcW w:w="1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  <w:t>2020</w:t>
            </w:r>
          </w:p>
        </w:tc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87,89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80,99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88,89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78,48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59,7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71,09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85,42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79,47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66,42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64,67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45,25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54,79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76,29</w:t>
            </w:r>
          </w:p>
        </w:tc>
        <w:tc>
          <w:tcPr>
            <w:tcW w:w="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80,75</w:t>
            </w:r>
          </w:p>
        </w:tc>
      </w:tr>
      <w:tr w:rsidR="00DD060D">
        <w:trPr>
          <w:jc w:val="center"/>
        </w:trPr>
        <w:tc>
          <w:tcPr>
            <w:tcW w:w="1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2019</w:t>
            </w:r>
          </w:p>
        </w:tc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86,4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77,3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96,4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84,1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77,3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85,4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88,6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81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76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64,3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63,3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45,8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78,2</w:t>
            </w:r>
          </w:p>
        </w:tc>
        <w:tc>
          <w:tcPr>
            <w:tcW w:w="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76,3</w:t>
            </w:r>
          </w:p>
        </w:tc>
      </w:tr>
      <w:tr w:rsidR="00DD060D">
        <w:trPr>
          <w:jc w:val="center"/>
        </w:trPr>
        <w:tc>
          <w:tcPr>
            <w:tcW w:w="1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2018</w:t>
            </w:r>
          </w:p>
        </w:tc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  <w:t>92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  <w:t>97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  <w:t>85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  <w:t>79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  <w:t>57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  <w:t>92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  <w:t>76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  <w:t>82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  <w:t>81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  <w:t>93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  <w:t>91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  <w:t>72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  <w:t>88</w:t>
            </w:r>
          </w:p>
        </w:tc>
        <w:tc>
          <w:tcPr>
            <w:tcW w:w="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  <w:t>68</w:t>
            </w:r>
          </w:p>
        </w:tc>
      </w:tr>
      <w:tr w:rsidR="00DD060D">
        <w:trPr>
          <w:jc w:val="center"/>
        </w:trPr>
        <w:tc>
          <w:tcPr>
            <w:tcW w:w="1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динамика</w:t>
            </w:r>
          </w:p>
        </w:tc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  <w:t>+1,49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  <w:t>+3,69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  <w:t>-7,51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  <w:t>-5,62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  <w:t>-17,6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  <w:t>-14,3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  <w:t>-3,2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  <w:t>-1,53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  <w:t>-9,58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  <w:t>-0,37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  <w:t>-18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  <w:t>+8,99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  <w:t>-1,91</w:t>
            </w:r>
          </w:p>
        </w:tc>
        <w:tc>
          <w:tcPr>
            <w:tcW w:w="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  <w:t>+4,45</w:t>
            </w:r>
          </w:p>
        </w:tc>
      </w:tr>
    </w:tbl>
    <w:p w:rsidR="00DD060D" w:rsidRDefault="00DD060D">
      <w:pPr>
        <w:spacing w:after="0" w:line="240" w:lineRule="auto"/>
        <w:ind w:left="-284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DD060D" w:rsidRDefault="00B7569A">
      <w:pPr>
        <w:spacing w:after="0" w:line="240" w:lineRule="auto"/>
        <w:ind w:left="-284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Средний процент выполнения тестовых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заданий №15-26</w:t>
      </w:r>
    </w:p>
    <w:tbl>
      <w:tblPr>
        <w:tblpPr w:leftFromText="180" w:rightFromText="180" w:vertAnchor="text" w:horzAnchor="page" w:tblpXSpec="center" w:tblpY="217"/>
        <w:tblW w:w="10490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036"/>
        <w:gridCol w:w="707"/>
        <w:gridCol w:w="707"/>
        <w:gridCol w:w="706"/>
        <w:gridCol w:w="707"/>
        <w:gridCol w:w="706"/>
        <w:gridCol w:w="707"/>
        <w:gridCol w:w="706"/>
        <w:gridCol w:w="706"/>
        <w:gridCol w:w="707"/>
        <w:gridCol w:w="705"/>
        <w:gridCol w:w="707"/>
        <w:gridCol w:w="708"/>
        <w:gridCol w:w="975"/>
      </w:tblGrid>
      <w:tr w:rsidR="00DD060D">
        <w:trPr>
          <w:jc w:val="center"/>
        </w:trPr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№ ОО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Тесты в целом</w:t>
            </w:r>
          </w:p>
        </w:tc>
      </w:tr>
      <w:tr w:rsidR="00DD060D">
        <w:trPr>
          <w:jc w:val="center"/>
        </w:trPr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57,1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95,2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80,9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52,4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71,4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71,4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33,3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61,9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47,6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52,4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52,4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78,5</w:t>
            </w: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70,2</w:t>
            </w:r>
          </w:p>
        </w:tc>
      </w:tr>
      <w:tr w:rsidR="00DD060D">
        <w:trPr>
          <w:trHeight w:val="223"/>
          <w:jc w:val="center"/>
        </w:trPr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63,2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90,8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77,5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89,7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83,6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55,1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65,3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83,6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55,1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63,2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48,9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79</w:t>
            </w:r>
          </w:p>
        </w:tc>
      </w:tr>
      <w:tr w:rsidR="00DD060D">
        <w:trPr>
          <w:jc w:val="center"/>
        </w:trPr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88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96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83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73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78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73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55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85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75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94</w:t>
            </w: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80</w:t>
            </w:r>
          </w:p>
        </w:tc>
      </w:tr>
      <w:tr w:rsidR="00DD060D">
        <w:trPr>
          <w:jc w:val="center"/>
        </w:trPr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83,33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83,33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83,33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83,33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66,66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66,66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83,33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83,33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83,33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80</w:t>
            </w:r>
          </w:p>
        </w:tc>
      </w:tr>
      <w:tr w:rsidR="00DD060D">
        <w:trPr>
          <w:trHeight w:val="282"/>
          <w:jc w:val="center"/>
        </w:trPr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66,67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75,00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83,33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16,67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66,67</w:t>
            </w:r>
          </w:p>
        </w:tc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66,67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66,67</w:t>
            </w:r>
          </w:p>
        </w:tc>
        <w:tc>
          <w:tcPr>
            <w:tcW w:w="7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66,67</w:t>
            </w:r>
          </w:p>
        </w:tc>
        <w:tc>
          <w:tcPr>
            <w:tcW w:w="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70,83</w:t>
            </w: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65,2</w:t>
            </w:r>
          </w:p>
        </w:tc>
      </w:tr>
      <w:tr w:rsidR="00DD060D">
        <w:trPr>
          <w:jc w:val="center"/>
        </w:trPr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84,6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76,9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69,2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61,5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76,9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69,2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38,5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61,5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76.9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82,7</w:t>
            </w: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66,1</w:t>
            </w:r>
          </w:p>
        </w:tc>
      </w:tr>
      <w:tr w:rsidR="00DD060D">
        <w:trPr>
          <w:jc w:val="center"/>
        </w:trPr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82</w:t>
            </w:r>
          </w:p>
        </w:tc>
      </w:tr>
      <w:tr w:rsidR="00DD060D">
        <w:trPr>
          <w:jc w:val="center"/>
        </w:trPr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81,3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62,5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62,5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12,5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37.5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50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81,3</w:t>
            </w: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62,9</w:t>
            </w:r>
          </w:p>
        </w:tc>
      </w:tr>
      <w:tr w:rsidR="00DD060D">
        <w:trPr>
          <w:jc w:val="center"/>
        </w:trPr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66,6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55,5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88,8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77,7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66,6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55,5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55,5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44,4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55,5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55,5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69,4</w:t>
            </w: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68,9</w:t>
            </w:r>
          </w:p>
        </w:tc>
      </w:tr>
      <w:tr w:rsidR="00DD060D">
        <w:trPr>
          <w:jc w:val="center"/>
        </w:trPr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66,6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86,1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55,5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83,3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72,2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55,5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83,3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61,1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44,4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69,4</w:t>
            </w: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74,44</w:t>
            </w:r>
          </w:p>
        </w:tc>
      </w:tr>
      <w:tr w:rsidR="00DD060D">
        <w:trPr>
          <w:jc w:val="center"/>
        </w:trPr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72,4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93,1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93,1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75,9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89,6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65,6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65,6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86,2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72,4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75,9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48,2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66,4</w:t>
            </w: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81,98</w:t>
            </w:r>
          </w:p>
        </w:tc>
      </w:tr>
      <w:tr w:rsidR="00DD060D">
        <w:trPr>
          <w:jc w:val="center"/>
        </w:trPr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</w:t>
            </w: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69,2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88,5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76,9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76,9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76,9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61,5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38,5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69,2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46,2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84,6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61,5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84,6</w:t>
            </w: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73,1</w:t>
            </w:r>
          </w:p>
        </w:tc>
      </w:tr>
      <w:tr w:rsidR="00DD060D">
        <w:trPr>
          <w:jc w:val="center"/>
        </w:trPr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62,5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81,25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37,5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62,5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87,5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62,5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37,5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12,5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53,13</w:t>
            </w: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56,25</w:t>
            </w:r>
          </w:p>
        </w:tc>
      </w:tr>
      <w:tr w:rsidR="00DD060D">
        <w:trPr>
          <w:jc w:val="center"/>
        </w:trPr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87,5</w:t>
            </w: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84,6</w:t>
            </w:r>
          </w:p>
        </w:tc>
      </w:tr>
      <w:tr w:rsidR="00DD060D">
        <w:trPr>
          <w:jc w:val="center"/>
        </w:trPr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lastRenderedPageBreak/>
              <w:t>15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62,5</w:t>
            </w: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67,6</w:t>
            </w:r>
          </w:p>
        </w:tc>
      </w:tr>
      <w:tr w:rsidR="00DD060D">
        <w:trPr>
          <w:jc w:val="center"/>
        </w:trPr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-</w:t>
            </w:r>
          </w:p>
        </w:tc>
      </w:tr>
      <w:tr w:rsidR="00DD060D">
        <w:trPr>
          <w:jc w:val="center"/>
        </w:trPr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81</w:t>
            </w: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77,2</w:t>
            </w:r>
          </w:p>
        </w:tc>
      </w:tr>
      <w:tr w:rsidR="00DD060D">
        <w:trPr>
          <w:jc w:val="center"/>
        </w:trPr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В(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С)ОШ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</w:tr>
      <w:tr w:rsidR="00DD060D">
        <w:trPr>
          <w:jc w:val="center"/>
        </w:trPr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70,9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91,02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75,09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72,6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64,85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  <w:t>61,31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43,06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68,21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47,4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63,23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52,84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78,3</w:t>
            </w: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71,73</w:t>
            </w:r>
          </w:p>
        </w:tc>
      </w:tr>
      <w:tr w:rsidR="00DD060D">
        <w:trPr>
          <w:jc w:val="center"/>
        </w:trPr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2019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83,9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69,2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68,2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80,8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63,3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30,2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68,5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34,7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80,8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46,1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79,6</w:t>
            </w: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73</w:t>
            </w:r>
          </w:p>
        </w:tc>
      </w:tr>
      <w:tr w:rsidR="00DD060D">
        <w:trPr>
          <w:jc w:val="center"/>
        </w:trPr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2018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0"/>
                <w:lang w:eastAsia="en-US"/>
              </w:rPr>
              <w:t>83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0"/>
                <w:lang w:eastAsia="en-US"/>
              </w:rPr>
              <w:t>63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lang w:eastAsia="en-US"/>
              </w:rPr>
              <w:t>62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0"/>
                <w:lang w:eastAsia="en-US"/>
              </w:rPr>
              <w:t>71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0"/>
                <w:lang w:eastAsia="en-US"/>
              </w:rPr>
              <w:t>67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0"/>
                <w:lang w:eastAsia="en-US"/>
              </w:rPr>
              <w:t>83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0"/>
                <w:lang w:eastAsia="en-US"/>
              </w:rPr>
              <w:t>71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0"/>
                <w:lang w:eastAsia="en-US"/>
              </w:rPr>
              <w:t>46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0"/>
                <w:lang w:eastAsia="en-US"/>
              </w:rPr>
              <w:t>85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0"/>
                <w:lang w:eastAsia="en-US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0"/>
                <w:lang w:eastAsia="en-US"/>
              </w:rPr>
              <w:t>85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0"/>
                <w:lang w:eastAsia="en-US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0"/>
                <w:lang w:eastAsia="en-US"/>
              </w:rPr>
              <w:t>77,1</w:t>
            </w:r>
          </w:p>
        </w:tc>
      </w:tr>
      <w:tr w:rsidR="00DD060D">
        <w:trPr>
          <w:jc w:val="center"/>
        </w:trPr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динамика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+20,9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+7,12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+5,89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+4,40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-15,9</w:t>
            </w:r>
          </w:p>
        </w:tc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-2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+12,8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-0,29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+12,7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-17,6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+6,74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+1,3</w:t>
            </w: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-1,27</w:t>
            </w:r>
          </w:p>
        </w:tc>
      </w:tr>
    </w:tbl>
    <w:p w:rsidR="00DD060D" w:rsidRDefault="00DD060D">
      <w:pPr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D060D" w:rsidRDefault="00B7569A">
      <w:pPr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bookmarkStart w:id="3" w:name="_Hlk12861609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целом процент выполнения тестовых заданий по сравнению с 2019 годом ниже на 1,27 %.</w:t>
      </w:r>
      <w:bookmarkEnd w:id="3"/>
    </w:p>
    <w:p w:rsidR="00DD060D" w:rsidRDefault="00DD060D">
      <w:pPr>
        <w:spacing w:after="0" w:line="240" w:lineRule="auto"/>
        <w:ind w:left="-284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en-US"/>
        </w:rPr>
      </w:pPr>
    </w:p>
    <w:p w:rsidR="00DD060D" w:rsidRDefault="00B7569A">
      <w:pPr>
        <w:spacing w:after="0" w:line="240" w:lineRule="auto"/>
        <w:ind w:left="-284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en-US"/>
        </w:rPr>
        <w:t xml:space="preserve">Средний процент выполнения задания №27 </w:t>
      </w: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en-US"/>
        </w:rPr>
        <w:t>(сочинение)</w:t>
      </w:r>
    </w:p>
    <w:p w:rsidR="00DD060D" w:rsidRDefault="00DD060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0636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125"/>
        <w:gridCol w:w="679"/>
        <w:gridCol w:w="678"/>
        <w:gridCol w:w="675"/>
        <w:gridCol w:w="676"/>
        <w:gridCol w:w="679"/>
        <w:gridCol w:w="667"/>
        <w:gridCol w:w="676"/>
        <w:gridCol w:w="679"/>
        <w:gridCol w:w="680"/>
        <w:gridCol w:w="667"/>
        <w:gridCol w:w="580"/>
        <w:gridCol w:w="679"/>
        <w:gridCol w:w="724"/>
        <w:gridCol w:w="772"/>
      </w:tblGrid>
      <w:tr w:rsidR="00DD060D">
        <w:trPr>
          <w:trHeight w:val="379"/>
          <w:jc w:val="center"/>
        </w:trPr>
        <w:tc>
          <w:tcPr>
            <w:tcW w:w="11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№ ОО</w:t>
            </w:r>
          </w:p>
        </w:tc>
        <w:tc>
          <w:tcPr>
            <w:tcW w:w="8743" w:type="dxa"/>
            <w:gridSpan w:val="1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Процент выполнения каждого критерия</w:t>
            </w:r>
          </w:p>
        </w:tc>
        <w:tc>
          <w:tcPr>
            <w:tcW w:w="7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ЕГЭ в целом</w:t>
            </w:r>
          </w:p>
        </w:tc>
      </w:tr>
      <w:tr w:rsidR="00DD060D">
        <w:trPr>
          <w:jc w:val="center"/>
        </w:trPr>
        <w:tc>
          <w:tcPr>
            <w:tcW w:w="11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1</w:t>
            </w:r>
            <w:proofErr w:type="gramEnd"/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2</w:t>
            </w:r>
            <w:proofErr w:type="gramEnd"/>
          </w:p>
        </w:tc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К3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4</w:t>
            </w:r>
            <w:proofErr w:type="gramEnd"/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К5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6</w:t>
            </w:r>
            <w:proofErr w:type="gramEnd"/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7</w:t>
            </w:r>
            <w:proofErr w:type="gramEnd"/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К8</w:t>
            </w:r>
          </w:p>
        </w:tc>
        <w:tc>
          <w:tcPr>
            <w:tcW w:w="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9</w:t>
            </w:r>
            <w:proofErr w:type="gramEnd"/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К10</w:t>
            </w:r>
          </w:p>
        </w:tc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К11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К12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DD06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D060D">
        <w:trPr>
          <w:jc w:val="center"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80</w:t>
            </w:r>
          </w:p>
        </w:tc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100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83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59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76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52</w:t>
            </w:r>
          </w:p>
        </w:tc>
        <w:tc>
          <w:tcPr>
            <w:tcW w:w="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59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64</w:t>
            </w:r>
          </w:p>
        </w:tc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95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75,6</w:t>
            </w:r>
          </w:p>
        </w:tc>
        <w:tc>
          <w:tcPr>
            <w:tcW w:w="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72,4</w:t>
            </w:r>
          </w:p>
        </w:tc>
      </w:tr>
      <w:tr w:rsidR="00DD060D">
        <w:trPr>
          <w:jc w:val="center"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88,1</w:t>
            </w:r>
          </w:p>
        </w:tc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97,9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97,9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88,7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70,4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85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69,3</w:t>
            </w:r>
          </w:p>
        </w:tc>
        <w:tc>
          <w:tcPr>
            <w:tcW w:w="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78,5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70,4</w:t>
            </w:r>
          </w:p>
        </w:tc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84</w:t>
            </w:r>
          </w:p>
        </w:tc>
        <w:tc>
          <w:tcPr>
            <w:tcW w:w="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81</w:t>
            </w:r>
          </w:p>
        </w:tc>
      </w:tr>
      <w:tr w:rsidR="00DD060D">
        <w:trPr>
          <w:jc w:val="center"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80</w:t>
            </w:r>
          </w:p>
        </w:tc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90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79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83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83</w:t>
            </w:r>
          </w:p>
        </w:tc>
        <w:tc>
          <w:tcPr>
            <w:tcW w:w="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65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71</w:t>
            </w:r>
          </w:p>
        </w:tc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95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87</w:t>
            </w:r>
          </w:p>
        </w:tc>
        <w:tc>
          <w:tcPr>
            <w:tcW w:w="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83.5</w:t>
            </w:r>
          </w:p>
        </w:tc>
      </w:tr>
      <w:tr w:rsidR="00DD060D">
        <w:trPr>
          <w:jc w:val="center"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93,33</w:t>
            </w:r>
          </w:p>
        </w:tc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92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66,66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66,66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83,33</w:t>
            </w:r>
          </w:p>
        </w:tc>
        <w:tc>
          <w:tcPr>
            <w:tcW w:w="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91,66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86,11</w:t>
            </w:r>
          </w:p>
        </w:tc>
        <w:tc>
          <w:tcPr>
            <w:tcW w:w="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82,45</w:t>
            </w:r>
          </w:p>
        </w:tc>
      </w:tr>
      <w:tr w:rsidR="00DD060D">
        <w:trPr>
          <w:trHeight w:val="269"/>
          <w:jc w:val="center"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83,33</w:t>
            </w:r>
          </w:p>
        </w:tc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91,67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66,67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44,44</w:t>
            </w:r>
          </w:p>
        </w:tc>
        <w:tc>
          <w:tcPr>
            <w:tcW w:w="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66,67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58,33</w:t>
            </w:r>
          </w:p>
        </w:tc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71,3</w:t>
            </w:r>
          </w:p>
        </w:tc>
        <w:tc>
          <w:tcPr>
            <w:tcW w:w="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69</w:t>
            </w:r>
          </w:p>
        </w:tc>
      </w:tr>
      <w:tr w:rsidR="00DD060D">
        <w:trPr>
          <w:jc w:val="center"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75,4</w:t>
            </w:r>
          </w:p>
        </w:tc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76,9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61,5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76,9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79,5</w:t>
            </w:r>
          </w:p>
        </w:tc>
        <w:tc>
          <w:tcPr>
            <w:tcW w:w="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57,6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69,2</w:t>
            </w:r>
          </w:p>
        </w:tc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82,8</w:t>
            </w:r>
          </w:p>
        </w:tc>
        <w:tc>
          <w:tcPr>
            <w:tcW w:w="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74,5</w:t>
            </w:r>
          </w:p>
        </w:tc>
      </w:tr>
      <w:tr w:rsidR="00DD060D">
        <w:trPr>
          <w:jc w:val="center"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80</w:t>
            </w:r>
          </w:p>
        </w:tc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67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50</w:t>
            </w:r>
          </w:p>
        </w:tc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87,5</w:t>
            </w:r>
          </w:p>
        </w:tc>
        <w:tc>
          <w:tcPr>
            <w:tcW w:w="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84,48</w:t>
            </w:r>
          </w:p>
        </w:tc>
      </w:tr>
      <w:tr w:rsidR="00DD060D">
        <w:trPr>
          <w:jc w:val="center"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75</w:t>
            </w:r>
          </w:p>
        </w:tc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87,5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87,5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68.8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79,2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62,5</w:t>
            </w:r>
          </w:p>
        </w:tc>
        <w:tc>
          <w:tcPr>
            <w:tcW w:w="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75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68.8</w:t>
            </w:r>
          </w:p>
        </w:tc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78,7</w:t>
            </w:r>
          </w:p>
        </w:tc>
        <w:tc>
          <w:tcPr>
            <w:tcW w:w="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69,4</w:t>
            </w:r>
          </w:p>
        </w:tc>
      </w:tr>
      <w:tr w:rsidR="00DD060D">
        <w:trPr>
          <w:jc w:val="center"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84,4</w:t>
            </w:r>
          </w:p>
        </w:tc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88,8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77,7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66,6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81,4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66,6</w:t>
            </w:r>
          </w:p>
        </w:tc>
        <w:tc>
          <w:tcPr>
            <w:tcW w:w="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77,7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72,2</w:t>
            </w:r>
          </w:p>
        </w:tc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81</w:t>
            </w:r>
          </w:p>
        </w:tc>
        <w:tc>
          <w:tcPr>
            <w:tcW w:w="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73,9</w:t>
            </w:r>
          </w:p>
        </w:tc>
      </w:tr>
      <w:tr w:rsidR="00DD060D">
        <w:trPr>
          <w:jc w:val="center"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94,4</w:t>
            </w:r>
          </w:p>
        </w:tc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86,1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66,6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74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72,2</w:t>
            </w:r>
          </w:p>
        </w:tc>
        <w:tc>
          <w:tcPr>
            <w:tcW w:w="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58,3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61,1</w:t>
            </w:r>
          </w:p>
        </w:tc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84,39</w:t>
            </w:r>
          </w:p>
        </w:tc>
        <w:tc>
          <w:tcPr>
            <w:tcW w:w="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77,58</w:t>
            </w:r>
          </w:p>
        </w:tc>
      </w:tr>
      <w:tr w:rsidR="00DD060D">
        <w:trPr>
          <w:jc w:val="center"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89,1</w:t>
            </w:r>
          </w:p>
        </w:tc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90,2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71,0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79, 3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77,8</w:t>
            </w:r>
          </w:p>
        </w:tc>
        <w:tc>
          <w:tcPr>
            <w:tcW w:w="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81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75, 2</w:t>
            </w:r>
          </w:p>
        </w:tc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75,75</w:t>
            </w:r>
          </w:p>
        </w:tc>
        <w:tc>
          <w:tcPr>
            <w:tcW w:w="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79,75</w:t>
            </w:r>
          </w:p>
        </w:tc>
      </w:tr>
      <w:tr w:rsidR="00DD060D">
        <w:trPr>
          <w:jc w:val="center"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92,3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78,5</w:t>
            </w:r>
          </w:p>
        </w:tc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92,3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92,3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80,8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76,9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74,4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71,8</w:t>
            </w:r>
          </w:p>
        </w:tc>
        <w:tc>
          <w:tcPr>
            <w:tcW w:w="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69,2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73,1</w:t>
            </w:r>
          </w:p>
        </w:tc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83,5</w:t>
            </w:r>
          </w:p>
        </w:tc>
        <w:tc>
          <w:tcPr>
            <w:tcW w:w="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76,4</w:t>
            </w:r>
          </w:p>
        </w:tc>
      </w:tr>
      <w:tr w:rsidR="00DD060D">
        <w:trPr>
          <w:jc w:val="center"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13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70</w:t>
            </w:r>
          </w:p>
        </w:tc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100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75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87,5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79,17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75</w:t>
            </w:r>
          </w:p>
        </w:tc>
        <w:tc>
          <w:tcPr>
            <w:tcW w:w="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75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50</w:t>
            </w:r>
          </w:p>
        </w:tc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100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78,64</w:t>
            </w:r>
          </w:p>
        </w:tc>
        <w:tc>
          <w:tcPr>
            <w:tcW w:w="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65,51</w:t>
            </w:r>
          </w:p>
        </w:tc>
      </w:tr>
      <w:tr w:rsidR="00DD060D">
        <w:trPr>
          <w:jc w:val="center"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14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87,5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66,7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41,7</w:t>
            </w:r>
          </w:p>
        </w:tc>
        <w:tc>
          <w:tcPr>
            <w:tcW w:w="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74</w:t>
            </w:r>
          </w:p>
        </w:tc>
        <w:tc>
          <w:tcPr>
            <w:tcW w:w="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80,02</w:t>
            </w:r>
          </w:p>
        </w:tc>
      </w:tr>
      <w:tr w:rsidR="00DD060D">
        <w:trPr>
          <w:jc w:val="center"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15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</w:t>
            </w:r>
          </w:p>
        </w:tc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66,7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66,7</w:t>
            </w:r>
          </w:p>
        </w:tc>
        <w:tc>
          <w:tcPr>
            <w:tcW w:w="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79,2</w:t>
            </w:r>
          </w:p>
        </w:tc>
        <w:tc>
          <w:tcPr>
            <w:tcW w:w="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72,4</w:t>
            </w:r>
          </w:p>
        </w:tc>
      </w:tr>
      <w:tr w:rsidR="00DD060D">
        <w:trPr>
          <w:jc w:val="center"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16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-</w:t>
            </w:r>
          </w:p>
        </w:tc>
        <w:tc>
          <w:tcPr>
            <w:tcW w:w="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-</w:t>
            </w:r>
          </w:p>
        </w:tc>
      </w:tr>
      <w:tr w:rsidR="00DD060D">
        <w:trPr>
          <w:jc w:val="center"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17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</w:t>
            </w:r>
          </w:p>
        </w:tc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88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63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</w:t>
            </w:r>
          </w:p>
        </w:tc>
        <w:tc>
          <w:tcPr>
            <w:tcW w:w="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88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88</w:t>
            </w:r>
          </w:p>
        </w:tc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85,4</w:t>
            </w:r>
          </w:p>
        </w:tc>
        <w:tc>
          <w:tcPr>
            <w:tcW w:w="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80,6</w:t>
            </w:r>
          </w:p>
        </w:tc>
      </w:tr>
      <w:tr w:rsidR="00DD060D">
        <w:trPr>
          <w:jc w:val="center"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В(</w:t>
            </w:r>
            <w:proofErr w:type="gramEnd"/>
            <w:r>
              <w:rPr>
                <w:rFonts w:ascii="Times New Roman" w:eastAsia="Calibri" w:hAnsi="Times New Roman" w:cs="Times New Roman"/>
                <w:lang w:eastAsia="en-US"/>
              </w:rPr>
              <w:t>С)ОШ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</w:t>
            </w:r>
          </w:p>
        </w:tc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16,7</w:t>
            </w:r>
          </w:p>
        </w:tc>
        <w:tc>
          <w:tcPr>
            <w:tcW w:w="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66,7</w:t>
            </w:r>
          </w:p>
        </w:tc>
        <w:tc>
          <w:tcPr>
            <w:tcW w:w="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56,9</w:t>
            </w:r>
          </w:p>
        </w:tc>
      </w:tr>
      <w:tr w:rsidR="00DD060D">
        <w:trPr>
          <w:jc w:val="center"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2020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99,54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81,56</w:t>
            </w:r>
          </w:p>
        </w:tc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97,95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96,55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87,94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64,3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69,16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67,38</w:t>
            </w:r>
          </w:p>
        </w:tc>
        <w:tc>
          <w:tcPr>
            <w:tcW w:w="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74,56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57,49</w:t>
            </w:r>
          </w:p>
        </w:tc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99,7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99,7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80,09</w:t>
            </w:r>
          </w:p>
        </w:tc>
        <w:tc>
          <w:tcPr>
            <w:tcW w:w="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  <w:t>70,37</w:t>
            </w:r>
          </w:p>
        </w:tc>
      </w:tr>
      <w:tr w:rsidR="00DD060D">
        <w:trPr>
          <w:jc w:val="center"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2019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99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85,3</w:t>
            </w:r>
          </w:p>
        </w:tc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99,4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96,1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87,7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72,2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73,7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61,8</w:t>
            </w:r>
          </w:p>
        </w:tc>
        <w:tc>
          <w:tcPr>
            <w:tcW w:w="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71,1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72,7</w:t>
            </w:r>
          </w:p>
        </w:tc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99,4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96,4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80,5</w:t>
            </w:r>
          </w:p>
        </w:tc>
        <w:tc>
          <w:tcPr>
            <w:tcW w:w="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76,1</w:t>
            </w:r>
          </w:p>
        </w:tc>
      </w:tr>
      <w:tr w:rsidR="00DD060D">
        <w:trPr>
          <w:jc w:val="center"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2018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</w:rPr>
              <w:t>85</w:t>
            </w:r>
          </w:p>
        </w:tc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</w:rPr>
              <w:t>98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</w:rPr>
              <w:t>89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</w:rPr>
              <w:t>89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</w:rPr>
              <w:t>73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</w:rPr>
              <w:t>74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</w:rPr>
              <w:t>60</w:t>
            </w:r>
          </w:p>
        </w:tc>
        <w:tc>
          <w:tcPr>
            <w:tcW w:w="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</w:rPr>
              <w:t>70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</w:rPr>
              <w:t>74</w:t>
            </w:r>
          </w:p>
        </w:tc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</w:rPr>
              <w:t>88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</w:rPr>
              <w:t>79,8</w:t>
            </w:r>
          </w:p>
        </w:tc>
        <w:tc>
          <w:tcPr>
            <w:tcW w:w="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</w:rPr>
              <w:t>79,6</w:t>
            </w:r>
          </w:p>
        </w:tc>
      </w:tr>
      <w:tr w:rsidR="00DD060D">
        <w:trPr>
          <w:jc w:val="center"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динамика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</w:rPr>
              <w:t>+0,54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</w:rPr>
              <w:t>-3,74</w:t>
            </w:r>
          </w:p>
        </w:tc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</w:rPr>
              <w:t>-4,45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</w:rPr>
              <w:t>-0,45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</w:rPr>
              <w:t>+0,24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</w:rPr>
              <w:t>-7,9</w:t>
            </w:r>
          </w:p>
        </w:tc>
        <w:tc>
          <w:tcPr>
            <w:tcW w:w="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</w:rPr>
              <w:t>-4,54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</w:rPr>
              <w:t>+5,58</w:t>
            </w:r>
          </w:p>
        </w:tc>
        <w:tc>
          <w:tcPr>
            <w:tcW w:w="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</w:rPr>
              <w:t>+3,46</w:t>
            </w:r>
          </w:p>
        </w:tc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</w:rPr>
              <w:t>-15,2</w:t>
            </w:r>
          </w:p>
        </w:tc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</w:rPr>
              <w:t>+0,3</w:t>
            </w:r>
          </w:p>
        </w:tc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</w:rPr>
              <w:t>+3,30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</w:rPr>
              <w:t>-0,41</w:t>
            </w:r>
          </w:p>
        </w:tc>
        <w:tc>
          <w:tcPr>
            <w:tcW w:w="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</w:rPr>
              <w:t>-5,73</w:t>
            </w:r>
          </w:p>
        </w:tc>
      </w:tr>
    </w:tbl>
    <w:p w:rsidR="00DD060D" w:rsidRDefault="00DD060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участников ЕГЭ по русскому языку в 2020 году снизилось по сравнению с прошлым (2019) годом на 76 человек. Произошло сокращение контингента обучающихся сельских общеобразовательных школ, а также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этом году выпускники, которые не планировали поступать в вузы, не сдавали ЕГЭ по русскому языку. В аттестат выставлены отметки по итогам года. 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КРАТКАЯ ХАРАКТЕРИСТИКА КИМ ПО ПРЕДМЕТУ 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Использованные варианты КИМ по русскому языку полностью соответствовал</w:t>
      </w:r>
      <w:r>
        <w:rPr>
          <w:rFonts w:ascii="Times New Roman" w:hAnsi="Times New Roman" w:cs="Times New Roman"/>
          <w:sz w:val="28"/>
          <w:szCs w:val="28"/>
        </w:rPr>
        <w:t xml:space="preserve">и демоверсии 2020 года и включали в соответствии со спецификацией 27 заданий разного уровня сложности: 1 часть: 26 тестовых задания открытого типа базового и высокого уровней сложности с одним или несколькими краткими вариантами ответа; 2 часть: 1 задание </w:t>
      </w:r>
      <w:r>
        <w:rPr>
          <w:rFonts w:ascii="Times New Roman" w:hAnsi="Times New Roman" w:cs="Times New Roman"/>
          <w:sz w:val="28"/>
          <w:szCs w:val="28"/>
        </w:rPr>
        <w:t xml:space="preserve">повышенного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уровня сложности (№ 27) с развернутым ответом в виде самостоятельно написанного текста. </w:t>
      </w:r>
      <w:proofErr w:type="gramEnd"/>
    </w:p>
    <w:p w:rsidR="00DD060D" w:rsidRDefault="00B7569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ориентированы на работу с разными языковыми единицами (слово, словосочетание, предложение, текст) и позволяют проверить уровень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яз</w:t>
      </w:r>
      <w:r>
        <w:rPr>
          <w:rFonts w:ascii="Times New Roman" w:hAnsi="Times New Roman" w:cs="Times New Roman"/>
          <w:sz w:val="28"/>
          <w:szCs w:val="28"/>
        </w:rPr>
        <w:t xml:space="preserve">ыковой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коммуникативной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компетентностей. Распределение заданий по основным содержательным блокам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соответствует спецификации.  Предлагаемый для анализа языковой материал в тестовых заданиях соотносится с указанным в спецификации (базовым или высоким) </w:t>
      </w:r>
      <w:r>
        <w:rPr>
          <w:rFonts w:ascii="Times New Roman" w:hAnsi="Times New Roman" w:cs="Times New Roman"/>
          <w:sz w:val="28"/>
          <w:szCs w:val="28"/>
        </w:rPr>
        <w:t xml:space="preserve">уровнем сложности и возрастными особенностями обучающихся. Тематика и проблематика предложенных для чтения и анализа текстов актуальна и соответствует возрастным возможностям и интересам старших школьников. Особенности формулировок и подбор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дистракторов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«т</w:t>
      </w:r>
      <w:r>
        <w:rPr>
          <w:rFonts w:ascii="Times New Roman" w:hAnsi="Times New Roman" w:cs="Times New Roman"/>
          <w:sz w:val="28"/>
          <w:szCs w:val="28"/>
        </w:rPr>
        <w:t xml:space="preserve">екстовых» заданий (№№ 22 – 26) не только позволяют проверить уровень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умений работать с текстовой информацией, но и помогают отобрать материал для выполнения задания № 27, ориентированного на создание собственного текста на основе прочитанн</w:t>
      </w:r>
      <w:r>
        <w:rPr>
          <w:rFonts w:ascii="Times New Roman" w:hAnsi="Times New Roman" w:cs="Times New Roman"/>
          <w:sz w:val="28"/>
          <w:szCs w:val="28"/>
        </w:rPr>
        <w:t xml:space="preserve">ого.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Варианты  равноценны по трудности, одинаковы по структуре, параллельны по расположению заданий; под одним и тем же порядковым номером во всех вариантах работы находились задания, проверяющие одни и те же элементы содержания. 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можно гово</w:t>
      </w:r>
      <w:r>
        <w:rPr>
          <w:rFonts w:ascii="Times New Roman" w:hAnsi="Times New Roman" w:cs="Times New Roman"/>
          <w:sz w:val="28"/>
          <w:szCs w:val="28"/>
        </w:rPr>
        <w:t xml:space="preserve">рить 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содержательной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структурной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валидности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использованных контрольно-измерительных материалов по русскому языку. 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РЕЗУЛЬТАТЫ ЕГЭ</w:t>
      </w:r>
      <w:r>
        <w:rPr>
          <w:rFonts w:ascii="Times New Roman" w:hAnsi="Times New Roman" w:cs="Times New Roman"/>
          <w:sz w:val="28"/>
          <w:szCs w:val="28"/>
        </w:rPr>
        <w:t xml:space="preserve"> по русскому языку достаточно стабильны и находятся для основного контингента обучающихся в диапазоне от 60 до 96 б</w:t>
      </w:r>
      <w:r>
        <w:rPr>
          <w:rFonts w:ascii="Times New Roman" w:hAnsi="Times New Roman" w:cs="Times New Roman"/>
          <w:sz w:val="28"/>
          <w:szCs w:val="28"/>
        </w:rPr>
        <w:t xml:space="preserve">аллов. На протяжении трех последних лет средний балл по району приближается к 74,81. Вместе с тем наблюдается тенденция к росту доли обучающихся с результатами от 80 до 96 баллов. 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АНАЛИЗ РЕЗУЛЬТАТОВ ВЫПОЛНЕНИЯ ОТДЕЛЬНЫХ ЗАДАНИЙ ИЛИ ГРУПП ЗАДАНИЙ 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р</w:t>
      </w:r>
      <w:r>
        <w:rPr>
          <w:rFonts w:ascii="Times New Roman" w:hAnsi="Times New Roman" w:cs="Times New Roman"/>
          <w:sz w:val="28"/>
          <w:szCs w:val="28"/>
        </w:rPr>
        <w:t>езультатов выполнения тестовых заданий школьниками  позволяют говорить в целом о достаточном уровне их подготовки по русскому языку. Участники ЕГЭ с низким уровнем результатов (от 0 до 60 баллов), таких учащихся 37 человек, на основе выполнения 1 (тестовой</w:t>
      </w:r>
      <w:r>
        <w:rPr>
          <w:rFonts w:ascii="Times New Roman" w:hAnsi="Times New Roman" w:cs="Times New Roman"/>
          <w:sz w:val="28"/>
          <w:szCs w:val="28"/>
        </w:rPr>
        <w:t xml:space="preserve">) части работы показали определенный уровень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умений, связанных с комплексным анализом маленького текста: читать и понимать главную информацию исходного текста, определять лексическое значение слова на основе содержания словарной статьи. Ре</w:t>
      </w:r>
      <w:r>
        <w:rPr>
          <w:rFonts w:ascii="Times New Roman" w:hAnsi="Times New Roman" w:cs="Times New Roman"/>
          <w:sz w:val="28"/>
          <w:szCs w:val="28"/>
        </w:rPr>
        <w:t>зультаты выполнения заданий по культуре речи этими учащимися позволяют говорить о более высоком уровне усвоения орфоэпической нормы по сравнению с другими проверяемыми видами норм. Затруднения при выполнении заданий №№ 5, 6, 7 могут быть обусловлены следую</w:t>
      </w:r>
      <w:r>
        <w:rPr>
          <w:rFonts w:ascii="Times New Roman" w:hAnsi="Times New Roman" w:cs="Times New Roman"/>
          <w:sz w:val="28"/>
          <w:szCs w:val="28"/>
        </w:rPr>
        <w:t>щими факторами: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– ограниченностью словарного запаса мало читающих (или вовсе не читающих) старшеклассников (задание № 5 – лексическая норма в области разграничения паронимов; № 6– лексическая норма);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– объективными трудностями усвоения грамматики: разгра</w:t>
      </w:r>
      <w:r>
        <w:rPr>
          <w:rFonts w:ascii="Times New Roman" w:hAnsi="Times New Roman" w:cs="Times New Roman"/>
          <w:sz w:val="28"/>
          <w:szCs w:val="28"/>
        </w:rPr>
        <w:t xml:space="preserve">ничение частей речи и освоение синтаксических моделей современного русского языка (задание № 6 – морфологическая норма; № 7 – синтаксическая норма); 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недостаточным уровнем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рефлексивных умений (задание № 8). 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Среди заданий по орфографии н</w:t>
      </w:r>
      <w:r>
        <w:rPr>
          <w:rFonts w:ascii="Times New Roman" w:hAnsi="Times New Roman" w:cs="Times New Roman"/>
          <w:sz w:val="28"/>
          <w:szCs w:val="28"/>
        </w:rPr>
        <w:t>аибольшие затруднения у группы обучающихся с низкими результатами вызвали задания №№ 9 (правописание и дифференциация орфограмм безударных гласных в корнях слов), 10 (правописание слов с приставками), 14 (слитные, раздельные, дефисные написания слов разных</w:t>
      </w:r>
      <w:r>
        <w:rPr>
          <w:rFonts w:ascii="Times New Roman" w:hAnsi="Times New Roman" w:cs="Times New Roman"/>
          <w:sz w:val="28"/>
          <w:szCs w:val="28"/>
        </w:rPr>
        <w:t xml:space="preserve"> частей речи), 15 (правописание Н-НН в словах разных частей речи). 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Выполняя задания по пунктуации, обучающиеся данной группы показали сравнительно устойчивое умение анализировать простые типовые синтаксические модели и правильно оформлять с помощью знаков</w:t>
      </w:r>
      <w:r>
        <w:rPr>
          <w:rFonts w:ascii="Times New Roman" w:hAnsi="Times New Roman" w:cs="Times New Roman"/>
          <w:sz w:val="28"/>
          <w:szCs w:val="28"/>
        </w:rPr>
        <w:t xml:space="preserve"> препинания простые предложения с однородными членами, а также сложносочиненные предложения, состоящие из двух частей (задание № 16).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Затруднения при выполнении заданий №№ 17, 20 вызваны общей недостаточностью уровня освоения грамматического строя языка. Н</w:t>
      </w:r>
      <w:r>
        <w:rPr>
          <w:rFonts w:ascii="Times New Roman" w:hAnsi="Times New Roman" w:cs="Times New Roman"/>
          <w:sz w:val="28"/>
          <w:szCs w:val="28"/>
        </w:rPr>
        <w:t>еумение выделять обособленные члены предложения, выраженные, как правило, причастными и/ или деепричастными оборотами, обусловлено затруднениями в распознавании причастия и деепричастия как частей речи. Ошибки в пунктуационном оформлении сложных предложени</w:t>
      </w:r>
      <w:r>
        <w:rPr>
          <w:rFonts w:ascii="Times New Roman" w:hAnsi="Times New Roman" w:cs="Times New Roman"/>
          <w:sz w:val="28"/>
          <w:szCs w:val="28"/>
        </w:rPr>
        <w:t>ях с разными видами связи (задание № 20) обусловлены сложностью самого языкового материала, многообразием вариантов синтаксических моделей, а также не  до конца усвоенными принципами русской пунктуации. Наибольшие затруднения у выпускников с низкими резуль</w:t>
      </w:r>
      <w:r>
        <w:rPr>
          <w:rFonts w:ascii="Times New Roman" w:hAnsi="Times New Roman" w:cs="Times New Roman"/>
          <w:sz w:val="28"/>
          <w:szCs w:val="28"/>
        </w:rPr>
        <w:t xml:space="preserve">татами ЕГЭ  вызвали задания № 18 (выделение слов, грамматически не связанных с членами предложения) и № 19 (разделение частей сложноподчиненного предложения). 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по пунктуации учащимися данной группы выполнены хуже, чем задания по орфографии и культу</w:t>
      </w:r>
      <w:r>
        <w:rPr>
          <w:rFonts w:ascii="Times New Roman" w:hAnsi="Times New Roman" w:cs="Times New Roman"/>
          <w:sz w:val="28"/>
          <w:szCs w:val="28"/>
        </w:rPr>
        <w:t xml:space="preserve">ре речи. Еще более низким уровнем характеризуется выполнение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послетекстовых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заданий (№№ 22–26), среди которых наибольшие затруднения вызвали задания № 23, проверяющее умение разграничивать функционально-смысловые типы речи, и № 25, проверяющее умение польз</w:t>
      </w:r>
      <w:r>
        <w:rPr>
          <w:rFonts w:ascii="Times New Roman" w:hAnsi="Times New Roman" w:cs="Times New Roman"/>
          <w:sz w:val="28"/>
          <w:szCs w:val="28"/>
        </w:rPr>
        <w:t>оваться средствами связи предложений в тексте.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Таким образом, анализ содержания заданий, вызвавших наибольшие затруднения у обучающихся с низким уровнем результатов ЕГЭ, позволяет говорить о недостаточном уровне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 грамматических умений: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–     разграничивать и грамотно изменять части речи; 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– анализировать и оформлять с помощью пунктуации сложные предложения, представляющие собой речевые реализации синтаксических моделей разных уровней сложности;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Б) умений, лежащих в основе текстовой к</w:t>
      </w:r>
      <w:r>
        <w:rPr>
          <w:rFonts w:ascii="Times New Roman" w:hAnsi="Times New Roman" w:cs="Times New Roman"/>
          <w:sz w:val="28"/>
          <w:szCs w:val="28"/>
        </w:rPr>
        <w:t>омпетенции: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– определять и разграничивать функционально-смысловые типы речи;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– характеризовать использованные средства связи предложений в тексте. Недостаточный уровень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текстовых умений подтверждается низкими результатами выполнения зада</w:t>
      </w:r>
      <w:r>
        <w:rPr>
          <w:rFonts w:ascii="Times New Roman" w:hAnsi="Times New Roman" w:cs="Times New Roman"/>
          <w:sz w:val="28"/>
          <w:szCs w:val="28"/>
        </w:rPr>
        <w:t>ния № 27 (сочинение по прочитанному тексту).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результатов сочинений показывает, что далеко не все обучающиеся данной группы смогли прочитать и понять прочитанное, построить на этой основе собственный текст-рассуждение.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сформулировали проб</w:t>
      </w:r>
      <w:r>
        <w:rPr>
          <w:rFonts w:ascii="Times New Roman" w:hAnsi="Times New Roman" w:cs="Times New Roman"/>
          <w:sz w:val="28"/>
          <w:szCs w:val="28"/>
        </w:rPr>
        <w:t xml:space="preserve">лему текста и прокомментировали ее, при этом во многих работах комментарий подменялся пересказом или переписыванием больших фрагментов текста. Большинство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испытали трудности в определении позиции автора, аргументации </w:t>
      </w:r>
      <w:r>
        <w:rPr>
          <w:rFonts w:ascii="Times New Roman" w:hAnsi="Times New Roman" w:cs="Times New Roman"/>
          <w:sz w:val="28"/>
          <w:szCs w:val="28"/>
        </w:rPr>
        <w:lastRenderedPageBreak/>
        <w:t>собственного мнения. Аргуме</w:t>
      </w:r>
      <w:r>
        <w:rPr>
          <w:rFonts w:ascii="Times New Roman" w:hAnsi="Times New Roman" w:cs="Times New Roman"/>
          <w:sz w:val="28"/>
          <w:szCs w:val="28"/>
        </w:rPr>
        <w:t>нты часто подменялись примерами, которые, как правило, опирались на жизненный опыт. Кроме того, почти все обучающиеся данной группы показали крайне низкий уровень практической грамотности (0 баллов по критериям оценивания К</w:t>
      </w:r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К10). Таким образом, уровень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умений, лежащих в основе текстовой компетентности, в группе учащихся с низкими показателями ЕГЭ по русскому языку нельзя считать достаточным. 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результатов выполнения тестовой части обучающимися с высоким уровнем достижений (81 – 100</w:t>
      </w:r>
      <w:r>
        <w:rPr>
          <w:rFonts w:ascii="Times New Roman" w:hAnsi="Times New Roman" w:cs="Times New Roman"/>
          <w:sz w:val="28"/>
          <w:szCs w:val="28"/>
        </w:rPr>
        <w:t xml:space="preserve"> баллов), таких учащихся 80 человек,  позволяет выявить проблемные зоны в обучении русскому языку в основной школе, чтобы сделать подготовку к ЕГЭ более эффективной. Наибольшие затруднения в 2020 году у данной группы выпускников вызвали задания №№ 15, 21, </w:t>
      </w:r>
      <w:r>
        <w:rPr>
          <w:rFonts w:ascii="Times New Roman" w:hAnsi="Times New Roman" w:cs="Times New Roman"/>
          <w:sz w:val="28"/>
          <w:szCs w:val="28"/>
        </w:rPr>
        <w:t>23, 25. При этом самый низкий процент выполнения показало задание № 25 . Одной из причин указанных затруднений, на наш взгляд, является неумение устанавливать системные связи между содержанием разных заданий теста и использовать для их решения обобщенные а</w:t>
      </w:r>
      <w:r>
        <w:rPr>
          <w:rFonts w:ascii="Times New Roman" w:hAnsi="Times New Roman" w:cs="Times New Roman"/>
          <w:sz w:val="28"/>
          <w:szCs w:val="28"/>
        </w:rPr>
        <w:t xml:space="preserve">лгоритмы.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Так, задания №№ 2 и 25 проверяют одно и то же умение – умение пользоваться средствами связи предложений в тексте – на практическом (№ 2 – базовый уровень сложности) и теоретическом (№ 25 – высокий) уровнях; задания №№ 7, 13, 14 опираются на умени</w:t>
      </w:r>
      <w:r>
        <w:rPr>
          <w:rFonts w:ascii="Times New Roman" w:hAnsi="Times New Roman" w:cs="Times New Roman"/>
          <w:sz w:val="28"/>
          <w:szCs w:val="28"/>
        </w:rPr>
        <w:t>е дифференцировать части речи, которое лежит в основе овладения обобщенными способами рассуждения;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задания №№ 22, 23 ориентируют на умение анализировать текст в единстве содержания и формы. Одной из причин выявленных затруднений является отсутствие в учебн</w:t>
      </w:r>
      <w:r>
        <w:rPr>
          <w:rFonts w:ascii="Times New Roman" w:hAnsi="Times New Roman" w:cs="Times New Roman"/>
          <w:sz w:val="28"/>
          <w:szCs w:val="28"/>
        </w:rPr>
        <w:t>иках для старшей школы, по которым работают учителя, полного перечня языковых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>
        <w:rPr>
          <w:rFonts w:ascii="Times New Roman" w:hAnsi="Times New Roman" w:cs="Times New Roman"/>
          <w:sz w:val="28"/>
          <w:szCs w:val="28"/>
        </w:rPr>
        <w:t>язи предложений в тексте, обобщенных алгоритмов действий, направленных на анализ орфографических и грамматических явлений. Кроме того, можно полагать, что в обучении ру</w:t>
      </w:r>
      <w:r>
        <w:rPr>
          <w:rFonts w:ascii="Times New Roman" w:hAnsi="Times New Roman" w:cs="Times New Roman"/>
          <w:sz w:val="28"/>
          <w:szCs w:val="28"/>
        </w:rPr>
        <w:t xml:space="preserve">сскому языку в старшей школе все еще преобладает грамматико-правописный подход, принцип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текстоцентричности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реализуется недостаточно полно и последовательно. 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Анализ результатов выполнения теста наиболее многочисленной группой обучающихся, набравших от 60 </w:t>
      </w:r>
      <w:r>
        <w:rPr>
          <w:rFonts w:ascii="Times New Roman" w:hAnsi="Times New Roman" w:cs="Times New Roman"/>
          <w:sz w:val="28"/>
          <w:szCs w:val="28"/>
        </w:rPr>
        <w:t>до 80 баллов, таких учащихся 116 человек,  в целом позволяет не только увидеть проблемные зоны, но и проследить тенденции, определяющие динамику результатов ЕГЭ.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Абсолютное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большинство выпускников этой группы правильно выполнило аспектный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анализ маленьког</w:t>
      </w:r>
      <w:r>
        <w:rPr>
          <w:rFonts w:ascii="Times New Roman" w:hAnsi="Times New Roman" w:cs="Times New Roman"/>
          <w:sz w:val="28"/>
          <w:szCs w:val="28"/>
        </w:rPr>
        <w:t xml:space="preserve">о текста (задания №№ 1-3), что говорит о достаточном уровне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умений информационной обработки небольшого по объему текста, как правило, научного стиля речи. Среди заданий по культуре речи (№№ 4 – 7) стабильный результат в течение трех лет по</w:t>
      </w:r>
      <w:r>
        <w:rPr>
          <w:rFonts w:ascii="Times New Roman" w:hAnsi="Times New Roman" w:cs="Times New Roman"/>
          <w:sz w:val="28"/>
          <w:szCs w:val="28"/>
        </w:rPr>
        <w:t xml:space="preserve">казывает выполнение задания № 4, проверяющее уровень владения орфоэпической нормой, которую можно считать наиболее освоенной. Отрицательную динамику по сравнению с прошлым годом показали результаты выполнения заданий №№ 5, 6, 7. К наименее </w:t>
      </w:r>
      <w:proofErr w:type="gramStart"/>
      <w:r>
        <w:rPr>
          <w:rFonts w:ascii="Times New Roman" w:hAnsi="Times New Roman" w:cs="Times New Roman"/>
          <w:sz w:val="28"/>
          <w:szCs w:val="28"/>
        </w:rPr>
        <w:t>усвоенным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можно </w:t>
      </w:r>
      <w:r>
        <w:rPr>
          <w:rFonts w:ascii="Times New Roman" w:hAnsi="Times New Roman" w:cs="Times New Roman"/>
          <w:sz w:val="28"/>
          <w:szCs w:val="28"/>
        </w:rPr>
        <w:t xml:space="preserve">отнести лексическую (разграничение паронимов) и морфологическую нормы. Определенные затруднения вызвало выполнение задания № 6 (лексическая норма).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Опубликованные на сайте ФИПИ словники (орфоэпический и паронимический) не всегда активно используются учител</w:t>
      </w:r>
      <w:r>
        <w:rPr>
          <w:rFonts w:ascii="Times New Roman" w:hAnsi="Times New Roman" w:cs="Times New Roman"/>
          <w:sz w:val="28"/>
          <w:szCs w:val="28"/>
        </w:rPr>
        <w:t>ями и учениками при подготовке к ЕГЭ.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Анализ результатов выполнения заданий по орфографии показал, что в основном школьники  на практической основе владеют написаниями, опирающимися на морфологический принцип русской орфографии, что проявилось в сравнитель</w:t>
      </w:r>
      <w:r>
        <w:rPr>
          <w:rFonts w:ascii="Times New Roman" w:hAnsi="Times New Roman" w:cs="Times New Roman"/>
          <w:sz w:val="28"/>
          <w:szCs w:val="28"/>
        </w:rPr>
        <w:t xml:space="preserve">но высоком уровне выполнения заданий № 9 </w:t>
      </w:r>
      <w:r>
        <w:rPr>
          <w:rFonts w:ascii="Times New Roman" w:hAnsi="Times New Roman" w:cs="Times New Roman"/>
          <w:sz w:val="28"/>
          <w:szCs w:val="28"/>
        </w:rPr>
        <w:lastRenderedPageBreak/>
        <w:t>(правописание корней), № 10 (правописание слов с приставками), №№ 11, 12 (правописание суффиксов слов разных частей речи). Наибольшие затруднения вызвали задания, проверяющие умения учитывать при написании дифференц</w:t>
      </w:r>
      <w:r>
        <w:rPr>
          <w:rFonts w:ascii="Times New Roman" w:hAnsi="Times New Roman" w:cs="Times New Roman"/>
          <w:sz w:val="28"/>
          <w:szCs w:val="28"/>
        </w:rPr>
        <w:t>ирующий принцип: № 13 (слитное/ раздельное написание частиц НЕ/НИ с разными частями речи), № 14 (слитные, раздельные, дефисные написания слов разных частей речи), № 15 (правописание Н-НН в словах разных частей речи). Обучающиеся данной группы так же, как и</w:t>
      </w:r>
      <w:r>
        <w:rPr>
          <w:rFonts w:ascii="Times New Roman" w:hAnsi="Times New Roman" w:cs="Times New Roman"/>
          <w:sz w:val="28"/>
          <w:szCs w:val="28"/>
        </w:rPr>
        <w:t xml:space="preserve"> обучающиеся с низкими результатами ЕГЭ, задания по орфографии выполнили лучше, чем задания по пунктуации. Сравнительно низкий уровень освоения пунктуационных норм подтверждается и результатами проверки сочинения (задание № 27) по критерию К8. Наибольшие з</w:t>
      </w:r>
      <w:r>
        <w:rPr>
          <w:rFonts w:ascii="Times New Roman" w:hAnsi="Times New Roman" w:cs="Times New Roman"/>
          <w:sz w:val="28"/>
          <w:szCs w:val="28"/>
        </w:rPr>
        <w:t>атруднения вызвало, как и в прошлом году, задание № 20 (знаки препинания в СП с разными видами связи). Вместе с тем можно говорить о положительной динамике результатов по заданиям № 17 и № 18. Среди заданий, выполняемых по большому тексту (№№ 22 – 26) наиб</w:t>
      </w:r>
      <w:r>
        <w:rPr>
          <w:rFonts w:ascii="Times New Roman" w:hAnsi="Times New Roman" w:cs="Times New Roman"/>
          <w:sz w:val="28"/>
          <w:szCs w:val="28"/>
        </w:rPr>
        <w:t>ольшие затруднения у данной группы выпускников вызвало задание № 25. Анализ результатов выполнения задания 2 части (№ 27, повышенный уровень сложности) показывает, что школьники, получившие на экзамене от 60 до 80 баллов, в основном освоили речевые умения,</w:t>
      </w:r>
      <w:r>
        <w:rPr>
          <w:rFonts w:ascii="Times New Roman" w:hAnsi="Times New Roman" w:cs="Times New Roman"/>
          <w:sz w:val="28"/>
          <w:szCs w:val="28"/>
        </w:rPr>
        <w:t xml:space="preserve"> необходимые для написания сочинения по прочитанному тексту. Абсолютное большинство сочинений было построено в соответствии с инструкцией, заключенной в формулировке задания. Основной частью выпускников этой группы была правильно сформулирована проблема ис</w:t>
      </w:r>
      <w:r>
        <w:rPr>
          <w:rFonts w:ascii="Times New Roman" w:hAnsi="Times New Roman" w:cs="Times New Roman"/>
          <w:sz w:val="28"/>
          <w:szCs w:val="28"/>
        </w:rPr>
        <w:t>ходного текста с учетом эксплицитной и имплицитной информации. К наиболее типичным недостаткам следует отнести: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неудачное речевое оформление формулировки проблемы; 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необоснованное расширение объема ключевого понятия;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подмена ключевого понятия.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Комментируя сформулированную проблему, выпускники в основном показали умение опираться на текст, грамотно выбирать элементы содержания, иллюстрирующие разные грани - проблемы. Типичными недостатками комментария можно считать: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необоснованно подробный пер</w:t>
      </w:r>
      <w:r>
        <w:rPr>
          <w:rFonts w:ascii="Times New Roman" w:hAnsi="Times New Roman" w:cs="Times New Roman"/>
          <w:sz w:val="28"/>
          <w:szCs w:val="28"/>
        </w:rPr>
        <w:t>есказ фрагментов текста; - отсутствие логической связи между компонентами содержания исходного текста, привлеченными для комментария; - преобладание рассуждений общего характера без достаточной опоры на текст;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злоупотребление клишированными конструкциям</w:t>
      </w:r>
      <w:r>
        <w:rPr>
          <w:rFonts w:ascii="Times New Roman" w:hAnsi="Times New Roman" w:cs="Times New Roman"/>
          <w:sz w:val="28"/>
          <w:szCs w:val="28"/>
        </w:rPr>
        <w:t>и;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искажение фактического материала исходного текста.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Типичные затруднения в определении позиции автора: 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позиция автора не формулируется как самостоятельное суждение; 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позиция автора не соответствует сформулированной учеником проблеме; 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опре</w:t>
      </w:r>
      <w:r>
        <w:rPr>
          <w:rFonts w:ascii="Times New Roman" w:hAnsi="Times New Roman" w:cs="Times New Roman"/>
          <w:sz w:val="28"/>
          <w:szCs w:val="28"/>
        </w:rPr>
        <w:t xml:space="preserve">делении позиции автора неудачно применяется цитирование. Трудности, связанные с аргументацией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собственного мнения, обусловлены рядом факторов, среди которых: 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неумение разграничивать понятия «аргумент» и «пример»: вместо того, чтобы приводит</w:t>
      </w:r>
      <w:r>
        <w:rPr>
          <w:rFonts w:ascii="Times New Roman" w:hAnsi="Times New Roman" w:cs="Times New Roman"/>
          <w:sz w:val="28"/>
          <w:szCs w:val="28"/>
        </w:rPr>
        <w:t>ь доводы в пользу своей точки зрения, школьники приводят примеры к проблеме, т.е. формально используют имеющиеся «заготовки»;</w:t>
      </w:r>
      <w:proofErr w:type="gramEnd"/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низкий уровень начитанности не позволяет обращаться за аргументами (или примерами) к произведениям литературы, а придуманные ар</w:t>
      </w:r>
      <w:r>
        <w:rPr>
          <w:rFonts w:ascii="Times New Roman" w:hAnsi="Times New Roman" w:cs="Times New Roman"/>
          <w:sz w:val="28"/>
          <w:szCs w:val="28"/>
        </w:rPr>
        <w:t>гументы из «жизненного опыта» оказываются весьма примитивными;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- неумение использовать литературный материал: вместо того, чтобы выбрать из прочитанного произведения нужный факт, эпизод, деталь и пр., выпускники начинают пересказывать эпизоды или сюжетные</w:t>
      </w:r>
      <w:r>
        <w:rPr>
          <w:rFonts w:ascii="Times New Roman" w:hAnsi="Times New Roman" w:cs="Times New Roman"/>
          <w:sz w:val="28"/>
          <w:szCs w:val="28"/>
        </w:rPr>
        <w:t xml:space="preserve"> линии; 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искусственное расширение или подмена ключевого понятия приводит к тому, что аргументы подбираются вне того контекста, в котором проблема рассматривается автором. 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ВЫВОДЫ: 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результатов ЕГЭ 2020 года позволяет говорить о достаточном в целом</w:t>
      </w:r>
      <w:r>
        <w:rPr>
          <w:rFonts w:ascii="Times New Roman" w:hAnsi="Times New Roman" w:cs="Times New Roman"/>
          <w:sz w:val="28"/>
          <w:szCs w:val="28"/>
        </w:rPr>
        <w:t xml:space="preserve"> уровне подготовки выпускников по русскому языку. Основные элементы содержания школьных программ, отраженные в контрольно-измерительных материалах, освоены более чем на 80%, средний балл по региону на протяжении трех последних лет остается стабильным и дос</w:t>
      </w:r>
      <w:r>
        <w:rPr>
          <w:rFonts w:ascii="Times New Roman" w:hAnsi="Times New Roman" w:cs="Times New Roman"/>
          <w:sz w:val="28"/>
          <w:szCs w:val="28"/>
        </w:rPr>
        <w:t>таточно высоким (73-74 баллов).       При этом намечается тенденция к росту доли обучающихся с высокими (от 81 до 100 баллов) результатами ЕГЭ по предмету.  Следует отметить, как и в предыдущие годы, более высокий уровень выполнения заданий по орфографии п</w:t>
      </w:r>
      <w:r>
        <w:rPr>
          <w:rFonts w:ascii="Times New Roman" w:hAnsi="Times New Roman" w:cs="Times New Roman"/>
          <w:sz w:val="28"/>
          <w:szCs w:val="28"/>
        </w:rPr>
        <w:t>о сравнению с заданиями по пунктуации и культуре речи. Результаты выполнения тестовых заданий по данным направлениям коррелируют с результатами оценивания сочинения по соответствующим критериям. Нельзя признать достаточным уровень подготовки обучающихся по</w:t>
      </w:r>
      <w:r>
        <w:rPr>
          <w:rFonts w:ascii="Times New Roman" w:hAnsi="Times New Roman" w:cs="Times New Roman"/>
          <w:sz w:val="28"/>
          <w:szCs w:val="28"/>
        </w:rPr>
        <w:t xml:space="preserve"> заданиям, проверяющим владение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речеведческими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понятиями: умение определять и различать функционально-смысловые типы речи, грамотно квалифицировать средства связи предложений в тексте. 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Для достижения более высоких результатов ЕГЭ и закрепления положительн</w:t>
      </w:r>
      <w:r>
        <w:rPr>
          <w:rFonts w:ascii="Times New Roman" w:hAnsi="Times New Roman" w:cs="Times New Roman"/>
          <w:sz w:val="28"/>
          <w:szCs w:val="28"/>
        </w:rPr>
        <w:t xml:space="preserve">ой динамики необходимо более полное и последовательное использование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текстоцентрического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принципа в обучении русскому языку не только в старшей, но и в основной школе, а также более конструктивная организация повторения программного материала по русскому я</w:t>
      </w:r>
      <w:r>
        <w:rPr>
          <w:rFonts w:ascii="Times New Roman" w:hAnsi="Times New Roman" w:cs="Times New Roman"/>
          <w:sz w:val="28"/>
          <w:szCs w:val="28"/>
        </w:rPr>
        <w:t>зыку при подготовке к ЕГЭ в 10 – 11 классах при более широком использовании приемов формирующего оценивания письменных работ 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b/>
          <w:sz w:val="28"/>
          <w:szCs w:val="28"/>
        </w:rPr>
        <w:t xml:space="preserve">РЕКОМЕНДАЦИИ: </w:t>
      </w:r>
      <w:r>
        <w:rPr>
          <w:rFonts w:ascii="Times New Roman" w:hAnsi="Times New Roman" w:cs="Times New Roman"/>
          <w:b/>
          <w:sz w:val="28"/>
          <w:szCs w:val="28"/>
        </w:rPr>
        <w:softHyphen/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более полно и последовательно опираться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текстоцентрический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принцип в процессе изучения </w:t>
      </w:r>
      <w:r>
        <w:rPr>
          <w:rFonts w:ascii="Times New Roman" w:hAnsi="Times New Roman" w:cs="Times New Roman"/>
          <w:sz w:val="28"/>
          <w:szCs w:val="28"/>
        </w:rPr>
        <w:t xml:space="preserve">русского языка в основной и старшей школе: 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изучении орфографических и грамматических явлений усилить внимание к смысловой стороне работы с текстом: определение тематики, проблематики, основной мысли (авторской позиции), работа с ключевыми словами и т.</w:t>
      </w:r>
      <w:r>
        <w:rPr>
          <w:rFonts w:ascii="Times New Roman" w:hAnsi="Times New Roman" w:cs="Times New Roman"/>
          <w:sz w:val="28"/>
          <w:szCs w:val="28"/>
        </w:rPr>
        <w:t xml:space="preserve">п.; </w:t>
      </w:r>
      <w:r>
        <w:rPr>
          <w:rFonts w:ascii="Times New Roman" w:hAnsi="Times New Roman" w:cs="Times New Roman"/>
          <w:sz w:val="28"/>
          <w:szCs w:val="28"/>
        </w:rPr>
        <w:softHyphen/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расширить использование в школах программ факультативных/элективных курсов по совершенствованию работы с текстом.</w:t>
      </w:r>
    </w:p>
    <w:p w:rsidR="00DD060D" w:rsidRDefault="00B7569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основе анализа типичных ошибок выпускников ЕГЭ 2020 года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екомендуется</w:t>
      </w:r>
    </w:p>
    <w:p w:rsidR="00DD060D" w:rsidRDefault="00B7569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Администрации:</w:t>
      </w:r>
    </w:p>
    <w:p w:rsidR="00DD060D" w:rsidRDefault="00B7569A">
      <w:pPr>
        <w:pStyle w:val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Поощрить учителей, добившихся результатов </w:t>
      </w:r>
      <w:r>
        <w:rPr>
          <w:rFonts w:ascii="Times New Roman" w:hAnsi="Times New Roman"/>
          <w:sz w:val="28"/>
          <w:szCs w:val="28"/>
        </w:rPr>
        <w:t>ЕГЭ выше среднего уровня по району.</w:t>
      </w:r>
    </w:p>
    <w:p w:rsidR="00DD060D" w:rsidRDefault="00B7569A">
      <w:pPr>
        <w:pStyle w:val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Усилить контроль преподавания русского языка, получивших самые низкие результаты среднего балла ЕГЭ в районе.</w:t>
      </w:r>
    </w:p>
    <w:p w:rsidR="00DD060D" w:rsidRDefault="00B7569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Учителям русского языка:</w:t>
      </w:r>
    </w:p>
    <w:p w:rsidR="00DD060D" w:rsidRDefault="00B7569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 Проводить диагностику знаний учащихся с целью своевременной ликвидации пробелов</w:t>
      </w:r>
      <w:r>
        <w:rPr>
          <w:rFonts w:ascii="Times New Roman" w:hAnsi="Times New Roman"/>
          <w:sz w:val="28"/>
          <w:szCs w:val="28"/>
        </w:rPr>
        <w:t>.</w:t>
      </w:r>
    </w:p>
    <w:p w:rsidR="00DD060D" w:rsidRDefault="00B7569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Практиковать дифференцированный подход к учащимся на основе диагностики знаний.</w:t>
      </w:r>
    </w:p>
    <w:p w:rsidR="00DD060D" w:rsidRDefault="00B7569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 Осуществлять </w:t>
      </w:r>
      <w:proofErr w:type="spellStart"/>
      <w:r>
        <w:rPr>
          <w:rFonts w:ascii="Times New Roman" w:hAnsi="Times New Roman"/>
          <w:sz w:val="28"/>
          <w:szCs w:val="28"/>
        </w:rPr>
        <w:t>текстоцентрический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подход к изучению русского языка.</w:t>
      </w:r>
    </w:p>
    <w:p w:rsidR="00DD060D" w:rsidRDefault="00B7569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  Обратить особое внимание на синтаксис и пунктуацию.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  Отрабатывать умение различать ф</w:t>
      </w:r>
      <w:r>
        <w:rPr>
          <w:rFonts w:ascii="Times New Roman" w:hAnsi="Times New Roman" w:cs="Times New Roman"/>
          <w:sz w:val="28"/>
          <w:szCs w:val="28"/>
        </w:rPr>
        <w:t>ункцион</w:t>
      </w:r>
      <w:r>
        <w:rPr>
          <w:rFonts w:ascii="Times New Roman" w:hAnsi="Times New Roman" w:cs="Times New Roman"/>
          <w:sz w:val="28"/>
          <w:szCs w:val="28"/>
        </w:rPr>
        <w:t>ально-смысловые типы речи.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Систематически практиковать на уроках задания, связанные с </w:t>
      </w:r>
      <w:r>
        <w:rPr>
          <w:rFonts w:ascii="Times New Roman" w:hAnsi="Times New Roman" w:cs="Times New Roman"/>
          <w:sz w:val="28"/>
          <w:szCs w:val="28"/>
        </w:rPr>
        <w:t xml:space="preserve">правописанием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-Н</w:t>
      </w:r>
      <w:proofErr w:type="gramEnd"/>
      <w:r>
        <w:rPr>
          <w:rFonts w:ascii="Times New Roman" w:hAnsi="Times New Roman" w:cs="Times New Roman"/>
          <w:sz w:val="28"/>
          <w:szCs w:val="28"/>
        </w:rPr>
        <w:t>- и -НН- в различных частях речи, личных окончаний глаголов и суффиксов причастий.</w:t>
      </w:r>
    </w:p>
    <w:p w:rsidR="00DD060D" w:rsidRDefault="00B7569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   Регулярно проводить на уроках пунктуационный анализ.</w:t>
      </w:r>
    </w:p>
    <w:p w:rsidR="00DD060D" w:rsidRDefault="00B7569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   Пос</w:t>
      </w:r>
      <w:r>
        <w:rPr>
          <w:rFonts w:ascii="Times New Roman" w:hAnsi="Times New Roman" w:cs="Times New Roman"/>
          <w:sz w:val="28"/>
          <w:szCs w:val="28"/>
        </w:rPr>
        <w:t>тоянно анализировать средства связи предложений в тексте.</w:t>
      </w:r>
    </w:p>
    <w:p w:rsidR="00DD060D" w:rsidRDefault="00DD060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D060D" w:rsidRDefault="00DD060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D060D" w:rsidRDefault="00B7569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Методист МКУО РИМЦ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Т.В. Скворцова                                                          </w:t>
      </w:r>
    </w:p>
    <w:p w:rsidR="00DD060D" w:rsidRDefault="00DD060D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D060D" w:rsidRDefault="00B7569A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Ознакомлена </w:t>
      </w:r>
    </w:p>
    <w:p w:rsidR="00DD060D" w:rsidRDefault="00B7569A">
      <w:pPr>
        <w:tabs>
          <w:tab w:val="left" w:pos="7481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РИМЦ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Н.В. Зюзина</w:t>
      </w:r>
    </w:p>
    <w:p w:rsidR="00DD060D" w:rsidRDefault="00DD060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D060D" w:rsidRDefault="00B7569A">
      <w:pPr>
        <w:tabs>
          <w:tab w:val="left" w:pos="8864"/>
        </w:tabs>
      </w:pPr>
      <w:r>
        <w:rPr>
          <w:rFonts w:ascii="Times New Roman" w:hAnsi="Times New Roman"/>
          <w:sz w:val="28"/>
          <w:szCs w:val="28"/>
        </w:rPr>
        <w:tab/>
      </w:r>
    </w:p>
    <w:sectPr w:rsidR="00DD060D">
      <w:pgSz w:w="11906" w:h="16838"/>
      <w:pgMar w:top="426" w:right="850" w:bottom="851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060D"/>
    <w:rsid w:val="00B7569A"/>
    <w:rsid w:val="00DD0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A60"/>
    <w:pPr>
      <w:spacing w:after="200" w:line="276" w:lineRule="auto"/>
    </w:pPr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uiPriority w:val="1"/>
    <w:qFormat/>
    <w:locked/>
    <w:rsid w:val="00F805F8"/>
    <w:rPr>
      <w:rFonts w:eastAsiaTheme="minorEastAsia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607550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rsid w:val="004326F7"/>
    <w:rPr>
      <w:color w:val="0000FF"/>
      <w:u w:val="single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No Spacing"/>
    <w:uiPriority w:val="1"/>
    <w:qFormat/>
    <w:rsid w:val="00F805F8"/>
    <w:rPr>
      <w:rFonts w:ascii="Calibri" w:eastAsiaTheme="minorEastAsia" w:hAnsi="Calibri"/>
      <w:lang w:eastAsia="ru-RU"/>
    </w:rPr>
  </w:style>
  <w:style w:type="paragraph" w:customStyle="1" w:styleId="1">
    <w:name w:val="Абзац списка1"/>
    <w:basedOn w:val="a"/>
    <w:qFormat/>
    <w:rsid w:val="00570840"/>
    <w:pPr>
      <w:spacing w:after="0" w:line="240" w:lineRule="auto"/>
      <w:ind w:left="720"/>
    </w:pPr>
    <w:rPr>
      <w:rFonts w:eastAsia="Times New Roman" w:cs="Times New Roman"/>
      <w:lang w:eastAsia="en-US"/>
    </w:rPr>
  </w:style>
  <w:style w:type="paragraph" w:styleId="ab">
    <w:name w:val="Balloon Text"/>
    <w:basedOn w:val="a"/>
    <w:uiPriority w:val="99"/>
    <w:semiHidden/>
    <w:unhideWhenUsed/>
    <w:qFormat/>
    <w:rsid w:val="0060755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Normal (Web)"/>
    <w:basedOn w:val="a"/>
    <w:uiPriority w:val="99"/>
    <w:semiHidden/>
    <w:unhideWhenUsed/>
    <w:qFormat/>
    <w:rsid w:val="004326F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d">
    <w:name w:val="Table Grid"/>
    <w:basedOn w:val="a1"/>
    <w:uiPriority w:val="59"/>
    <w:rsid w:val="00F805F8"/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0278C-F105-4A25-8FE5-FD4CC2C56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2491</TotalTime>
  <Pages>12</Pages>
  <Words>4166</Words>
  <Characters>23752</Characters>
  <Application>Microsoft Office Word</Application>
  <DocSecurity>0</DocSecurity>
  <Lines>197</Lines>
  <Paragraphs>55</Paragraphs>
  <ScaleCrop>false</ScaleCrop>
  <Company>Krokoz™</Company>
  <LinksUpToDate>false</LinksUpToDate>
  <CharactersWithSpaces>27863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dc:description/>
  <cp:lastModifiedBy>Admin</cp:lastModifiedBy>
  <cp:revision>84</cp:revision>
  <cp:lastPrinted>2020-08-30T14:04:00Z</cp:lastPrinted>
  <dcterms:created xsi:type="dcterms:W3CDTF">2001-12-31T21:31:00Z</dcterms:created>
  <dcterms:modified xsi:type="dcterms:W3CDTF">2021-02-11T12:01:00Z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